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E3" w:rsidRPr="00225FE3" w:rsidRDefault="000649B9" w:rsidP="00225FE3">
      <w:pPr>
        <w:keepNext/>
        <w:numPr>
          <w:ilvl w:val="1"/>
          <w:numId w:val="0"/>
        </w:numPr>
        <w:spacing w:before="240" w:after="60" w:line="360" w:lineRule="auto"/>
        <w:ind w:right="-2"/>
        <w:jc w:val="both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Ref254774128"/>
      <w:bookmarkStart w:id="1" w:name="_Ref255212288"/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Wytyczne Zamawiającego do</w:t>
      </w:r>
      <w:bookmarkStart w:id="2" w:name="_GoBack"/>
      <w:bookmarkEnd w:id="2"/>
      <w:r w:rsidR="00225FE3" w:rsidRPr="00225FE3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 </w:t>
      </w:r>
      <w:r w:rsidR="00225FE3" w:rsidRPr="00225FE3">
        <w:rPr>
          <w:rFonts w:ascii="Calibri" w:eastAsia="Times New Roman" w:hAnsi="Calibri" w:cs="Calibri"/>
          <w:b/>
          <w:sz w:val="24"/>
          <w:szCs w:val="24"/>
          <w:lang w:eastAsia="pl-PL"/>
        </w:rPr>
        <w:t>budowy w systemie „zaprojektuj i wybuduj” drogi łączącej drogę powiatową i budowaną drogę gminną wraz z infrastrukturą towarzyszącą (oświetlenie, odwodnienie, itp.) na nieruchomości składającej się z</w:t>
      </w:r>
      <w:r w:rsidR="00577BE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działki</w:t>
      </w:r>
      <w:r w:rsidR="00225FE3" w:rsidRPr="00225FE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gruntu nr 6/1 oraz części działek nr 27/10, 27/14, 4/1, 4/3, 4/5, 4/7, 5/5, obręb Chocicza Mała, gmina Września (dalej: Obiekt) na terenie Wrzesińskiej Strefy Aktywności Gospodarczej.</w:t>
      </w:r>
    </w:p>
    <w:p w:rsidR="00225FE3" w:rsidRDefault="00225FE3" w:rsidP="00225FE3">
      <w:pPr>
        <w:spacing w:after="0" w:line="360" w:lineRule="auto"/>
        <w:ind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061E7" w:rsidRPr="003061E7" w:rsidRDefault="003061E7" w:rsidP="003061E7">
      <w:pPr>
        <w:spacing w:after="0" w:line="360" w:lineRule="auto"/>
        <w:ind w:left="20"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 xml:space="preserve">Przedmiotem inwestycji jest </w:t>
      </w:r>
      <w:bookmarkStart w:id="3" w:name="bookmark5"/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 xml:space="preserve">budowa Obiektu – drogi,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 długości ok. 46</w:t>
      </w: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 xml:space="preserve">0 m, która umożliwi skomunikowanie 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zagospodarowanie </w:t>
      </w: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>pod inwestycje nieruchomości gruntowych oznaczonych geodezyjnie jako działki nr: 4</w:t>
      </w:r>
      <w:r w:rsidR="00225FE3">
        <w:rPr>
          <w:rFonts w:ascii="Calibri" w:eastAsia="Times New Roman" w:hAnsi="Calibri" w:cs="Calibri"/>
          <w:sz w:val="24"/>
          <w:szCs w:val="24"/>
          <w:lang w:eastAsia="pl-PL"/>
        </w:rPr>
        <w:t>/1</w:t>
      </w: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225FE3">
        <w:rPr>
          <w:rFonts w:ascii="Calibri" w:eastAsia="Times New Roman" w:hAnsi="Calibri" w:cs="Calibri"/>
          <w:sz w:val="24"/>
          <w:szCs w:val="24"/>
          <w:lang w:eastAsia="pl-PL"/>
        </w:rPr>
        <w:t xml:space="preserve"> 4/2, 4/3, 4/5, 4/7, 5/4, 5/5</w:t>
      </w: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>, 27/10, 27/14 o łącznej powierzchni ok. 20 ha.</w:t>
      </w:r>
    </w:p>
    <w:p w:rsidR="003061E7" w:rsidRPr="003061E7" w:rsidRDefault="003061E7" w:rsidP="003061E7">
      <w:pPr>
        <w:spacing w:after="0" w:line="360" w:lineRule="auto"/>
        <w:ind w:right="-2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bookmarkEnd w:id="3"/>
    <w:p w:rsidR="003061E7" w:rsidRPr="003061E7" w:rsidRDefault="003061E7" w:rsidP="003061E7">
      <w:pPr>
        <w:spacing w:after="0" w:line="360" w:lineRule="auto"/>
        <w:ind w:left="20"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>Obiekt należy zaprojektować i  wybudować uwzględniając poniższe:</w:t>
      </w:r>
    </w:p>
    <w:p w:rsidR="003061E7" w:rsidRPr="003061E7" w:rsidRDefault="003061E7" w:rsidP="003061E7">
      <w:pPr>
        <w:spacing w:after="0" w:line="360" w:lineRule="auto"/>
        <w:ind w:left="20"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>- projektowana kategoria ruchu na drodze KR3,</w:t>
      </w:r>
    </w:p>
    <w:p w:rsidR="003061E7" w:rsidRPr="003061E7" w:rsidRDefault="003061E7" w:rsidP="003061E7">
      <w:pPr>
        <w:spacing w:after="0" w:line="360" w:lineRule="auto"/>
        <w:ind w:left="20"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>- przebudowę skrzyżowania projektowanej drogi z drogą powiatową nr 2931P (rozważenie możliwości budowy ronda),</w:t>
      </w:r>
    </w:p>
    <w:p w:rsidR="003061E7" w:rsidRPr="003061E7" w:rsidRDefault="003061E7" w:rsidP="003061E7">
      <w:pPr>
        <w:spacing w:after="0" w:line="360" w:lineRule="auto"/>
        <w:ind w:left="20"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 xml:space="preserve">- połączenie </w:t>
      </w:r>
      <w:r w:rsidR="00577BE9">
        <w:rPr>
          <w:rFonts w:ascii="Calibri" w:eastAsia="Times New Roman" w:hAnsi="Calibri" w:cs="Calibri"/>
          <w:sz w:val="24"/>
          <w:szCs w:val="24"/>
          <w:lang w:eastAsia="pl-PL"/>
        </w:rPr>
        <w:t>projektowanej drogi do budowanej</w:t>
      </w: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 xml:space="preserve"> drogi gminnej (dz. nr 6/2, obręb Chocicza Mała, gmina Września),</w:t>
      </w:r>
    </w:p>
    <w:p w:rsidR="003061E7" w:rsidRPr="003061E7" w:rsidRDefault="003061E7" w:rsidP="003061E7">
      <w:pPr>
        <w:spacing w:after="0" w:line="360" w:lineRule="auto"/>
        <w:ind w:left="20"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>- wykonać ok. 6 zjazdów na nieruchomości gruntowe oznaczone geodezyjnie jako działki nr: 4</w:t>
      </w:r>
      <w:r w:rsidR="00577BE9">
        <w:rPr>
          <w:rFonts w:ascii="Calibri" w:eastAsia="Times New Roman" w:hAnsi="Calibri" w:cs="Calibri"/>
          <w:sz w:val="24"/>
          <w:szCs w:val="24"/>
          <w:lang w:eastAsia="pl-PL"/>
        </w:rPr>
        <w:t>/1</w:t>
      </w: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577BE9">
        <w:rPr>
          <w:rFonts w:ascii="Calibri" w:eastAsia="Times New Roman" w:hAnsi="Calibri" w:cs="Calibri"/>
          <w:sz w:val="24"/>
          <w:szCs w:val="24"/>
          <w:lang w:eastAsia="pl-PL"/>
        </w:rPr>
        <w:t xml:space="preserve"> 4/3, 4/5, 4/7, 5/5</w:t>
      </w: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>, 27/10, 27/14 (obręb Chocicza Mała, gmina Września)</w:t>
      </w:r>
      <w:r w:rsidR="00577BE9">
        <w:rPr>
          <w:rFonts w:ascii="Calibri" w:eastAsia="Times New Roman" w:hAnsi="Calibri" w:cs="Calibri"/>
          <w:sz w:val="24"/>
          <w:szCs w:val="24"/>
          <w:lang w:eastAsia="pl-PL"/>
        </w:rPr>
        <w:t>, dokładna ilość oraz lokalizacja zjazdów zostanie ustalona na etapie projektu</w:t>
      </w: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3061E7" w:rsidRPr="003061E7" w:rsidRDefault="003061E7" w:rsidP="003061E7">
      <w:pPr>
        <w:spacing w:after="0" w:line="360" w:lineRule="auto"/>
        <w:ind w:left="20"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>- projektowana szerokość jezdni na całym odcinku 7,0 m (droga jednojezdniowa o dwóch pasach ruchu),</w:t>
      </w:r>
    </w:p>
    <w:p w:rsidR="003061E7" w:rsidRPr="003061E7" w:rsidRDefault="003061E7" w:rsidP="003061E7">
      <w:pPr>
        <w:spacing w:after="0" w:line="360" w:lineRule="auto"/>
        <w:ind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>- dla całego odcinka projektowanej drogi wykonać oświetlenie uliczne,</w:t>
      </w:r>
    </w:p>
    <w:p w:rsidR="003061E7" w:rsidRPr="003061E7" w:rsidRDefault="003061E7" w:rsidP="003061E7">
      <w:pPr>
        <w:spacing w:after="0" w:line="360" w:lineRule="auto"/>
        <w:ind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 xml:space="preserve">- dla projektowanego odcinka drogi przyjąć nawierzchnię jezdni – beton asfaltowy,  </w:t>
      </w:r>
    </w:p>
    <w:p w:rsidR="003061E7" w:rsidRPr="003061E7" w:rsidRDefault="003061E7" w:rsidP="003061E7">
      <w:pPr>
        <w:spacing w:after="0" w:line="360" w:lineRule="auto"/>
        <w:ind w:left="20"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- </w:t>
      </w: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 xml:space="preserve">wzdłuż całego odcinka projektowanej drogi wykonać jednostronny chodnik szerokości 2,0 m, </w:t>
      </w:r>
    </w:p>
    <w:p w:rsidR="003061E7" w:rsidRPr="003061E7" w:rsidRDefault="003061E7" w:rsidP="003061E7">
      <w:pPr>
        <w:spacing w:after="0" w:line="360" w:lineRule="auto"/>
        <w:ind w:left="20"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>- dla całego odcinka projektowanej drogi wykonać odpowiednie oznakowanie pionowe oraz poziome (grubowarstwowe). Docelowy projekt organizacji ruchu uzgodnić w odpowiednich jednostkach uzyskując dla Zamawiającego stosowną decyzję zatwierdzającą,</w:t>
      </w:r>
    </w:p>
    <w:p w:rsidR="003061E7" w:rsidRPr="003061E7" w:rsidRDefault="003061E7" w:rsidP="003061E7">
      <w:pPr>
        <w:spacing w:after="0" w:line="360" w:lineRule="auto"/>
        <w:ind w:left="20"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>- dla całego odcinka projektowanej drogi wykonać techniczne wyposażenia drogi (zgodnie z Dz.U nr 43 poz. 430, dział IV WYPOSAŻENIE TECHNICZNE DRÓG) w tym:</w:t>
      </w:r>
    </w:p>
    <w:p w:rsidR="003061E7" w:rsidRPr="003061E7" w:rsidRDefault="003061E7" w:rsidP="003061E7">
      <w:pPr>
        <w:spacing w:after="0" w:line="360" w:lineRule="auto"/>
        <w:ind w:left="20"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 1) urządzenia odwadniające i odprowadzające wodę, </w:t>
      </w:r>
    </w:p>
    <w:p w:rsidR="003061E7" w:rsidRPr="003061E7" w:rsidRDefault="003061E7" w:rsidP="003061E7">
      <w:pPr>
        <w:spacing w:after="0" w:line="360" w:lineRule="auto"/>
        <w:ind w:left="20"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 xml:space="preserve">2) urządzenia oświetleniowe, </w:t>
      </w:r>
    </w:p>
    <w:p w:rsidR="003061E7" w:rsidRPr="003061E7" w:rsidRDefault="003061E7" w:rsidP="003061E7">
      <w:pPr>
        <w:spacing w:after="0" w:line="360" w:lineRule="auto"/>
        <w:ind w:left="20"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 xml:space="preserve">3) obiekty i urządzenia obsługi uczestników ruchu, </w:t>
      </w:r>
    </w:p>
    <w:p w:rsidR="003061E7" w:rsidRPr="003061E7" w:rsidRDefault="003061E7" w:rsidP="003061E7">
      <w:pPr>
        <w:spacing w:after="0" w:line="360" w:lineRule="auto"/>
        <w:ind w:left="20"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4) </w:t>
      </w: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 xml:space="preserve">urządzenia techniczne drogi – urządzenia bezpieczeństwa ruchu, ogrodzenia, oznakowanie pionowe, poziome, zjazdy, </w:t>
      </w:r>
    </w:p>
    <w:p w:rsidR="003061E7" w:rsidRPr="003061E7" w:rsidRDefault="003061E7" w:rsidP="003061E7">
      <w:pPr>
        <w:spacing w:after="0" w:line="360" w:lineRule="auto"/>
        <w:ind w:left="20"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 xml:space="preserve">5) infrastrukturę techniczną w pasie </w:t>
      </w:r>
      <w:r w:rsidR="00577BE9">
        <w:rPr>
          <w:rFonts w:ascii="Calibri" w:eastAsia="Times New Roman" w:hAnsi="Calibri" w:cs="Calibri"/>
          <w:sz w:val="24"/>
          <w:szCs w:val="24"/>
          <w:lang w:eastAsia="pl-PL"/>
        </w:rPr>
        <w:t>drogowym nie związaną</w:t>
      </w: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 xml:space="preserve"> z drogą (pas technologiczny).</w:t>
      </w:r>
    </w:p>
    <w:p w:rsidR="003061E7" w:rsidRPr="003061E7" w:rsidRDefault="003061E7" w:rsidP="003061E7">
      <w:pPr>
        <w:spacing w:after="0" w:line="360" w:lineRule="auto"/>
        <w:ind w:left="20"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061E7" w:rsidRPr="003061E7" w:rsidRDefault="003061E7" w:rsidP="003061E7">
      <w:pPr>
        <w:spacing w:after="0" w:line="360" w:lineRule="auto"/>
        <w:ind w:left="20"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>Opracowane rozwiązanie projektowe powinno charakteryzować się dużą trwałością elementów konstrukcyjnych ze względu na liczne przejazdy samochodów o dużym tonażu. Nośność konstrukcji Obiektu zaprojektować dla kategorii ruchu ciężkiego.</w:t>
      </w:r>
    </w:p>
    <w:p w:rsidR="003061E7" w:rsidRPr="003061E7" w:rsidRDefault="003061E7" w:rsidP="003061E7">
      <w:pPr>
        <w:spacing w:after="0" w:line="360" w:lineRule="auto"/>
        <w:ind w:left="20"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470F7" w:rsidRDefault="003061E7" w:rsidP="003061E7">
      <w:pPr>
        <w:spacing w:after="0" w:line="360" w:lineRule="auto"/>
        <w:ind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>rzy wykonywaniu prac zapewni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ć</w:t>
      </w:r>
      <w:r w:rsidRPr="003061E7">
        <w:rPr>
          <w:rFonts w:ascii="Calibri" w:eastAsia="Times New Roman" w:hAnsi="Calibri" w:cs="Calibri"/>
          <w:sz w:val="24"/>
          <w:szCs w:val="24"/>
          <w:lang w:eastAsia="pl-PL"/>
        </w:rPr>
        <w:t xml:space="preserve"> ciągłość funkcjonowania istniejącej infrastruktury technicznej, która znajduje się na terenie nieruchomości. </w:t>
      </w:r>
    </w:p>
    <w:p w:rsidR="00B470F7" w:rsidRDefault="00B470F7" w:rsidP="003061E7">
      <w:pPr>
        <w:spacing w:after="0" w:line="360" w:lineRule="auto"/>
        <w:ind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061E7" w:rsidRPr="003061E7" w:rsidRDefault="00B470F7" w:rsidP="003061E7">
      <w:pPr>
        <w:spacing w:after="0" w:line="360" w:lineRule="auto"/>
        <w:ind w:right="-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 przypadku wystąpienia kolizji, istniejącej w obrębie nieruchomości infrastruktury z planowaną drogą, uzyskać warunki techniczne usunięcia kolizji oraz wykonać niezbędną przebudowę kolidujących sieci.</w:t>
      </w:r>
    </w:p>
    <w:bookmarkEnd w:id="0"/>
    <w:bookmarkEnd w:id="1"/>
    <w:p w:rsidR="00C9422C" w:rsidRDefault="00C9422C"/>
    <w:sectPr w:rsidR="00C94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34EF1"/>
    <w:multiLevelType w:val="hybridMultilevel"/>
    <w:tmpl w:val="6F36C6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E7"/>
    <w:rsid w:val="000649B9"/>
    <w:rsid w:val="00225FE3"/>
    <w:rsid w:val="003061E7"/>
    <w:rsid w:val="00577BE9"/>
    <w:rsid w:val="00B470F7"/>
    <w:rsid w:val="00C9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Łubkowska</dc:creator>
  <cp:lastModifiedBy>Iwona Łubkowska</cp:lastModifiedBy>
  <cp:revision>4</cp:revision>
  <dcterms:created xsi:type="dcterms:W3CDTF">2015-09-09T09:02:00Z</dcterms:created>
  <dcterms:modified xsi:type="dcterms:W3CDTF">2015-09-09T11:13:00Z</dcterms:modified>
</cp:coreProperties>
</file>