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3E414062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876C26">
        <w:rPr>
          <w:rFonts w:ascii="Arial" w:eastAsia="Arial,Bold" w:hAnsi="Arial" w:cs="Arial"/>
          <w:b/>
          <w:bCs/>
        </w:rPr>
        <w:t>drugiego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3D098281" w:rsidR="00541FA3" w:rsidRPr="00F743B2" w:rsidRDefault="00541FA3" w:rsidP="005F4C8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6F11D8">
        <w:rPr>
          <w:rFonts w:ascii="Arial" w:hAnsi="Arial" w:cs="Arial"/>
          <w:b/>
          <w:sz w:val="24"/>
          <w:szCs w:val="24"/>
        </w:rPr>
        <w:t>3</w:t>
      </w:r>
      <w:r w:rsidR="005F4C83">
        <w:rPr>
          <w:rFonts w:ascii="Arial" w:hAnsi="Arial" w:cs="Arial"/>
          <w:b/>
          <w:sz w:val="24"/>
          <w:szCs w:val="24"/>
        </w:rPr>
        <w:t>7</w:t>
      </w:r>
      <w:r w:rsidR="00B64472">
        <w:rPr>
          <w:rFonts w:ascii="Arial" w:hAnsi="Arial" w:cs="Arial"/>
          <w:b/>
          <w:sz w:val="24"/>
          <w:szCs w:val="24"/>
        </w:rPr>
        <w:t>9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B07116" w:rsidRPr="00B07116">
        <w:rPr>
          <w:rFonts w:ascii="Arial" w:hAnsi="Arial" w:cs="Arial"/>
          <w:b/>
          <w:sz w:val="24"/>
          <w:szCs w:val="24"/>
        </w:rPr>
        <w:t>1</w:t>
      </w:r>
      <w:r w:rsidR="005F4C83">
        <w:rPr>
          <w:rFonts w:ascii="Arial" w:hAnsi="Arial" w:cs="Arial"/>
          <w:b/>
          <w:sz w:val="24"/>
          <w:szCs w:val="24"/>
        </w:rPr>
        <w:t>410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F4C8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F4C8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17EAC653" w:rsidR="00541FA3" w:rsidRPr="00F743B2" w:rsidRDefault="00541FA3" w:rsidP="005F4C8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</w:t>
      </w:r>
      <w:r w:rsidR="00ED3252" w:rsidRPr="00F743B2">
        <w:rPr>
          <w:rFonts w:ascii="Arial" w:hAnsi="Arial" w:cs="Arial"/>
          <w:sz w:val="24"/>
          <w:szCs w:val="24"/>
        </w:rPr>
        <w:t xml:space="preserve">(oznaczenie </w:t>
      </w:r>
      <w:r w:rsidR="00B64472">
        <w:rPr>
          <w:rFonts w:ascii="Arial" w:hAnsi="Arial" w:cs="Arial"/>
          <w:sz w:val="24"/>
          <w:szCs w:val="24"/>
        </w:rPr>
        <w:t>5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  <w:r w:rsidR="00B64472">
        <w:rPr>
          <w:rFonts w:ascii="Arial" w:hAnsi="Arial" w:cs="Arial"/>
          <w:sz w:val="24"/>
          <w:szCs w:val="24"/>
        </w:rPr>
        <w:t xml:space="preserve"> – podstawowe przeznaczenie terenu- tereny zabudowy jednorodzinnej</w:t>
      </w:r>
    </w:p>
    <w:p w14:paraId="0DF42186" w14:textId="0FA7BC06" w:rsidR="00541FA3" w:rsidRPr="00F743B2" w:rsidRDefault="00541FA3" w:rsidP="005F4C8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20708A9A" w:rsidR="00ED3252" w:rsidRDefault="00541FA3" w:rsidP="005F4C8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1881E78E" w14:textId="77777777" w:rsidR="005F4C83" w:rsidRPr="00F743B2" w:rsidRDefault="005F4C83" w:rsidP="005F4C83">
      <w:pPr>
        <w:pStyle w:val="Akapitzlist"/>
        <w:spacing w:after="0"/>
        <w:ind w:left="501"/>
        <w:jc w:val="both"/>
        <w:rPr>
          <w:rFonts w:ascii="Arial" w:hAnsi="Arial" w:cs="Arial"/>
          <w:sz w:val="24"/>
          <w:szCs w:val="24"/>
        </w:rPr>
      </w:pPr>
    </w:p>
    <w:p w14:paraId="36B8766E" w14:textId="11E9B7F6" w:rsidR="005F4C83" w:rsidRDefault="00541FA3" w:rsidP="005F4C8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B80C247" w14:textId="77777777" w:rsidR="005F4C83" w:rsidRPr="005F4C83" w:rsidRDefault="005F4C83" w:rsidP="005F4C8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E4300C1" w14:textId="77777777" w:rsidR="005F4C83" w:rsidRPr="005F4C83" w:rsidRDefault="005F4C83" w:rsidP="005F4C83">
      <w:pPr>
        <w:pStyle w:val="Akapitzlist"/>
        <w:spacing w:after="0"/>
        <w:ind w:left="501"/>
        <w:jc w:val="both"/>
        <w:rPr>
          <w:rFonts w:ascii="Arial" w:hAnsi="Arial" w:cs="Arial"/>
          <w:sz w:val="24"/>
          <w:szCs w:val="24"/>
        </w:rPr>
      </w:pPr>
    </w:p>
    <w:p w14:paraId="0EF1547C" w14:textId="41FCC9D5" w:rsidR="005F4C83" w:rsidRDefault="005F4C83" w:rsidP="005F4C8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F4C83">
        <w:rPr>
          <w:rFonts w:ascii="Arial" w:hAnsi="Arial" w:cs="Arial"/>
          <w:sz w:val="24"/>
          <w:szCs w:val="24"/>
        </w:rPr>
        <w:t>Zgodnie z zapisami z ewidencji gruntów Działka stanowi grunt orny, oznaczony jako R IVa b- 0,0415 ha, RIVb- 0,0337 oraz łąki trwałe ŁIII- 0,0658 ha.</w:t>
      </w:r>
    </w:p>
    <w:p w14:paraId="19D7D995" w14:textId="77777777" w:rsidR="005F4C83" w:rsidRPr="005F4C83" w:rsidRDefault="005F4C83" w:rsidP="005F4C83">
      <w:pPr>
        <w:pStyle w:val="Akapitzlist"/>
        <w:ind w:left="501"/>
        <w:rPr>
          <w:rFonts w:ascii="Arial" w:hAnsi="Arial" w:cs="Arial"/>
          <w:sz w:val="24"/>
          <w:szCs w:val="24"/>
        </w:rPr>
      </w:pPr>
    </w:p>
    <w:p w14:paraId="4AA23830" w14:textId="097A182E" w:rsidR="006B0F1B" w:rsidRDefault="006B0F1B" w:rsidP="005F4C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57E54FE1" w:rsidR="00541FA3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0BF23396" w14:textId="0EFA9F21" w:rsidR="005F4C83" w:rsidRPr="00C86FBF" w:rsidRDefault="00C86FBF" w:rsidP="00C86FBF">
      <w:pPr>
        <w:numPr>
          <w:ilvl w:val="0"/>
          <w:numId w:val="2"/>
        </w:numPr>
        <w:shd w:val="clear" w:color="auto" w:fill="FFFFFF"/>
        <w:spacing w:after="158" w:line="259" w:lineRule="auto"/>
        <w:contextualSpacing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C86FBF">
        <w:rPr>
          <w:rFonts w:ascii="Arial" w:hAnsi="Arial" w:cs="Arial"/>
          <w:sz w:val="24"/>
          <w:szCs w:val="24"/>
        </w:rPr>
        <w:t xml:space="preserve">Cena wywoławcza Nieruchomości wynosi </w:t>
      </w:r>
      <w:bookmarkStart w:id="2" w:name="_Hlk21592071"/>
      <w:r w:rsidRPr="00C86FBF">
        <w:rPr>
          <w:rFonts w:ascii="Arial" w:hAnsi="Arial" w:cs="Arial"/>
          <w:sz w:val="24"/>
          <w:szCs w:val="24"/>
        </w:rPr>
        <w:t>154 800 00 zł (słownie złotych : sto pięćdziesiąt cztery tysiące osiemset złotych 00/100)</w:t>
      </w:r>
      <w:bookmarkEnd w:id="2"/>
      <w:r w:rsidRPr="00C86FBF">
        <w:rPr>
          <w:rFonts w:ascii="Arial" w:hAnsi="Arial" w:cs="Arial"/>
          <w:sz w:val="24"/>
          <w:szCs w:val="24"/>
        </w:rPr>
        <w:t xml:space="preserve"> netto  plus podatek VAT, według stawki obowiązującej w dniu zawarcia umowy sprzedaży</w:t>
      </w:r>
    </w:p>
    <w:p w14:paraId="65B1AEE6" w14:textId="77777777" w:rsidR="005F4C83" w:rsidRPr="005F4C83" w:rsidRDefault="005F4C83" w:rsidP="005F4C8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4C83">
        <w:rPr>
          <w:rFonts w:ascii="Arial" w:hAnsi="Arial" w:cs="Arial"/>
          <w:sz w:val="24"/>
          <w:szCs w:val="24"/>
        </w:rPr>
        <w:t>Wszelkie podatki, opłaty, koszty notarialne oraz inne koszty związane z nabyciem Nieruchomości ponosi kupujący.</w:t>
      </w:r>
    </w:p>
    <w:p w14:paraId="6C8F8A3D" w14:textId="77777777" w:rsidR="005F4C83" w:rsidRPr="005F4C83" w:rsidRDefault="005F4C83" w:rsidP="005F4C8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4C83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30FCE02C" w14:textId="77777777" w:rsidR="005F4C83" w:rsidRPr="00F743B2" w:rsidRDefault="005F4C83" w:rsidP="005F4C83">
      <w:pPr>
        <w:rPr>
          <w:rFonts w:ascii="Arial" w:hAnsi="Arial" w:cs="Arial"/>
          <w:b/>
          <w:sz w:val="24"/>
          <w:szCs w:val="24"/>
          <w:u w:val="single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46F43661" w14:textId="0874D921" w:rsidR="005F4C83" w:rsidRPr="005F4C83" w:rsidRDefault="005F4C83" w:rsidP="005F4C8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bookmarkStart w:id="3" w:name="_Hlk21592119"/>
      <w:r w:rsidR="00C86FBF" w:rsidRPr="00C86FBF">
        <w:t xml:space="preserve"> </w:t>
      </w:r>
      <w:r w:rsidR="00C86FBF" w:rsidRPr="00C86FBF">
        <w:rPr>
          <w:rFonts w:ascii="Arial" w:hAnsi="Arial" w:cs="Arial"/>
          <w:sz w:val="24"/>
          <w:szCs w:val="24"/>
        </w:rPr>
        <w:t>Warunkiem udziału w niniejszym przetargu jest wpłacenie wadium na rzecz Spółki w wysokości 5 % ceny wywoławczej netto tj.  7 740,00 zł  (słownie: siedem tysięcy siedemset czterdzieści  złotych  00/100).</w:t>
      </w:r>
    </w:p>
    <w:bookmarkEnd w:id="3"/>
    <w:p w14:paraId="0F06621A" w14:textId="77777777" w:rsidR="005F4C83" w:rsidRDefault="005F4C83" w:rsidP="005F4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1FA3" w:rsidRPr="00F743B2">
        <w:rPr>
          <w:rFonts w:ascii="Arial" w:hAnsi="Arial" w:cs="Arial"/>
          <w:sz w:val="24"/>
          <w:szCs w:val="24"/>
        </w:rPr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="00541FA3"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="00541FA3"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06B640B4" w:rsidR="00541FA3" w:rsidRPr="005F4C83" w:rsidRDefault="005F4C83" w:rsidP="005F4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41FA3" w:rsidRPr="005F4C83">
        <w:rPr>
          <w:rFonts w:ascii="Arial" w:hAnsi="Arial" w:cs="Arial"/>
          <w:sz w:val="24"/>
          <w:szCs w:val="24"/>
        </w:rPr>
        <w:t xml:space="preserve">W tytule wpłaty </w:t>
      </w:r>
      <w:r w:rsidR="000D71D4" w:rsidRPr="005F4C83">
        <w:rPr>
          <w:rFonts w:ascii="Arial" w:hAnsi="Arial" w:cs="Arial"/>
          <w:sz w:val="24"/>
          <w:szCs w:val="24"/>
        </w:rPr>
        <w:t>należy</w:t>
      </w:r>
      <w:r w:rsidR="00541FA3" w:rsidRPr="005F4C83">
        <w:rPr>
          <w:rFonts w:ascii="Arial" w:hAnsi="Arial" w:cs="Arial"/>
          <w:sz w:val="24"/>
          <w:szCs w:val="24"/>
        </w:rPr>
        <w:t xml:space="preserve"> wpisać: </w:t>
      </w:r>
      <w:r w:rsidR="000D71D4" w:rsidRPr="005F4C83">
        <w:rPr>
          <w:rFonts w:ascii="Arial" w:hAnsi="Arial" w:cs="Arial"/>
          <w:sz w:val="24"/>
          <w:szCs w:val="24"/>
        </w:rPr>
        <w:t>„Wadium za udział w przetargu dot. sprzedaży d</w:t>
      </w:r>
      <w:r w:rsidR="00541FA3" w:rsidRPr="005F4C83">
        <w:rPr>
          <w:rFonts w:ascii="Arial" w:hAnsi="Arial" w:cs="Arial"/>
          <w:sz w:val="24"/>
          <w:szCs w:val="24"/>
        </w:rPr>
        <w:t xml:space="preserve">ziałki nr </w:t>
      </w:r>
      <w:r w:rsidR="0027781A" w:rsidRPr="005F4C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79 </w:t>
      </w:r>
      <w:r w:rsidR="000D71D4" w:rsidRPr="005F4C83">
        <w:rPr>
          <w:rFonts w:ascii="Arial" w:hAnsi="Arial" w:cs="Arial"/>
          <w:sz w:val="24"/>
          <w:szCs w:val="24"/>
        </w:rPr>
        <w:t xml:space="preserve">w </w:t>
      </w:r>
      <w:r w:rsidR="00541FA3" w:rsidRPr="005F4C83">
        <w:rPr>
          <w:rFonts w:ascii="Arial" w:hAnsi="Arial" w:cs="Arial"/>
          <w:sz w:val="24"/>
          <w:szCs w:val="24"/>
        </w:rPr>
        <w:t>Wałbrzych</w:t>
      </w:r>
      <w:r w:rsidR="000D71D4" w:rsidRPr="005F4C83">
        <w:rPr>
          <w:rFonts w:ascii="Arial" w:hAnsi="Arial" w:cs="Arial"/>
          <w:sz w:val="24"/>
          <w:szCs w:val="24"/>
        </w:rPr>
        <w:t>u</w:t>
      </w:r>
      <w:r w:rsidR="00F04217" w:rsidRPr="005F4C83">
        <w:rPr>
          <w:rFonts w:ascii="Arial" w:hAnsi="Arial" w:cs="Arial"/>
          <w:sz w:val="24"/>
          <w:szCs w:val="24"/>
        </w:rPr>
        <w:t>”.</w:t>
      </w:r>
    </w:p>
    <w:p w14:paraId="740AE555" w14:textId="006692EC" w:rsidR="00F04217" w:rsidRPr="005F4C83" w:rsidRDefault="00541FA3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F4C83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5F4C83">
        <w:rPr>
          <w:rFonts w:ascii="Arial" w:hAnsi="Arial" w:cs="Arial"/>
          <w:sz w:val="24"/>
          <w:szCs w:val="24"/>
        </w:rPr>
        <w:t xml:space="preserve">załączyć do oferty </w:t>
      </w:r>
      <w:r w:rsidRPr="005F4C83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5F4C8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5F4C8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5F4C8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5F4C8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F4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288FB834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C86FBF">
        <w:rPr>
          <w:rFonts w:ascii="Arial" w:hAnsi="Arial" w:cs="Arial"/>
          <w:b/>
          <w:bCs/>
          <w:sz w:val="24"/>
          <w:szCs w:val="24"/>
        </w:rPr>
        <w:t>05.11.</w:t>
      </w:r>
      <w:r w:rsidR="00A25ACB">
        <w:rPr>
          <w:rFonts w:ascii="Arial" w:hAnsi="Arial" w:cs="Arial"/>
          <w:b/>
          <w:bCs/>
          <w:sz w:val="24"/>
          <w:szCs w:val="24"/>
        </w:rPr>
        <w:t xml:space="preserve"> </w:t>
      </w:r>
      <w:r w:rsidR="00296AE5" w:rsidRPr="00876C26">
        <w:rPr>
          <w:rFonts w:ascii="Arial" w:hAnsi="Arial" w:cs="Arial"/>
          <w:b/>
          <w:bCs/>
          <w:sz w:val="24"/>
          <w:szCs w:val="24"/>
        </w:rPr>
        <w:t>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51794D5F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27781A">
        <w:rPr>
          <w:rFonts w:ascii="Arial" w:hAnsi="Arial" w:cs="Arial"/>
          <w:sz w:val="24"/>
          <w:szCs w:val="24"/>
        </w:rPr>
        <w:t>3</w:t>
      </w:r>
      <w:r w:rsidR="005F4C83">
        <w:rPr>
          <w:rFonts w:ascii="Arial" w:hAnsi="Arial" w:cs="Arial"/>
          <w:sz w:val="24"/>
          <w:szCs w:val="24"/>
        </w:rPr>
        <w:t>79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387A1F9D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C86FBF">
        <w:rPr>
          <w:rFonts w:ascii="Arial" w:hAnsi="Arial" w:cs="Arial"/>
          <w:sz w:val="24"/>
          <w:szCs w:val="24"/>
        </w:rPr>
        <w:t>6</w:t>
      </w:r>
      <w:r w:rsidR="005973AA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40BA20E8" w14:textId="1E98C7A2" w:rsidR="00876C26" w:rsidRDefault="00541FA3" w:rsidP="00876C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876C26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876C26" w:rsidRPr="008C2A2F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</w:p>
    <w:p w14:paraId="0FC686C5" w14:textId="77777777" w:rsidR="00876C26" w:rsidRPr="00876C26" w:rsidRDefault="00876C26" w:rsidP="00876C2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43C2E498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C86FBF">
        <w:rPr>
          <w:rFonts w:ascii="Arial" w:hAnsi="Arial" w:cs="Arial"/>
          <w:b/>
          <w:sz w:val="24"/>
          <w:szCs w:val="24"/>
        </w:rPr>
        <w:t>05.11.</w:t>
      </w:r>
      <w:bookmarkStart w:id="4" w:name="_GoBack"/>
      <w:bookmarkEnd w:id="4"/>
      <w:r w:rsidR="006F11D8">
        <w:rPr>
          <w:rFonts w:ascii="Arial" w:hAnsi="Arial" w:cs="Arial"/>
          <w:b/>
          <w:sz w:val="24"/>
          <w:szCs w:val="24"/>
        </w:rPr>
        <w:t xml:space="preserve">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575660B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Przetarg uważa się </w:t>
      </w:r>
      <w:r w:rsidR="00D939CB">
        <w:rPr>
          <w:rFonts w:ascii="Arial" w:hAnsi="Arial" w:cs="Arial"/>
          <w:sz w:val="24"/>
          <w:szCs w:val="24"/>
        </w:rPr>
        <w:t xml:space="preserve">za </w:t>
      </w:r>
      <w:r w:rsidRPr="00F743B2">
        <w:rPr>
          <w:rFonts w:ascii="Arial" w:hAnsi="Arial" w:cs="Arial"/>
          <w:sz w:val="24"/>
          <w:szCs w:val="24"/>
        </w:rPr>
        <w:t>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lastRenderedPageBreak/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5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5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13F9F695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miejsce zawarcia umowy sprzedaży we wskazanej przez Spółkę kancelarii notarialnej, w terminie nie dłuższym niż </w:t>
      </w:r>
      <w:r w:rsidR="001A518F"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2066641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</w:t>
      </w:r>
      <w:r w:rsidR="001A518F">
        <w:rPr>
          <w:rFonts w:ascii="Arial" w:hAnsi="Arial" w:cs="Arial"/>
          <w:i/>
          <w:sz w:val="24"/>
          <w:szCs w:val="24"/>
        </w:rPr>
        <w:t>79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</w:t>
      </w:r>
      <w:r w:rsidR="001A518F">
        <w:rPr>
          <w:rFonts w:ascii="Arial" w:hAnsi="Arial" w:cs="Arial"/>
          <w:i/>
          <w:sz w:val="24"/>
          <w:szCs w:val="24"/>
        </w:rPr>
        <w:t>410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CD11D6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lastRenderedPageBreak/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5. Na podstawie przepisów ustawy z dnia 11 marca 2004r. o podatków od towarów i usług (j.t.- Dz. U. z 2017r., poz. 1221 z późn.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5071631C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3728B8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2860" w14:textId="77777777" w:rsidR="00A83476" w:rsidRDefault="00A83476" w:rsidP="00085E9A">
      <w:pPr>
        <w:spacing w:after="0" w:line="240" w:lineRule="auto"/>
      </w:pPr>
      <w:r>
        <w:separator/>
      </w:r>
    </w:p>
  </w:endnote>
  <w:endnote w:type="continuationSeparator" w:id="0">
    <w:p w14:paraId="1827D157" w14:textId="77777777" w:rsidR="00A83476" w:rsidRDefault="00A83476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5CA7" w14:textId="77777777" w:rsidR="00A83476" w:rsidRDefault="00A83476" w:rsidP="00085E9A">
      <w:pPr>
        <w:spacing w:after="0" w:line="240" w:lineRule="auto"/>
      </w:pPr>
      <w:r>
        <w:separator/>
      </w:r>
    </w:p>
  </w:footnote>
  <w:footnote w:type="continuationSeparator" w:id="0">
    <w:p w14:paraId="12CDB423" w14:textId="77777777" w:rsidR="00A83476" w:rsidRDefault="00A83476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501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B2EA3"/>
    <w:rsid w:val="000D71D4"/>
    <w:rsid w:val="00102F6A"/>
    <w:rsid w:val="0015765F"/>
    <w:rsid w:val="001770DA"/>
    <w:rsid w:val="001923A4"/>
    <w:rsid w:val="001926E5"/>
    <w:rsid w:val="001A518F"/>
    <w:rsid w:val="001A56E0"/>
    <w:rsid w:val="00211954"/>
    <w:rsid w:val="002709D9"/>
    <w:rsid w:val="0027781A"/>
    <w:rsid w:val="00296AE5"/>
    <w:rsid w:val="003728B8"/>
    <w:rsid w:val="00385E5F"/>
    <w:rsid w:val="003962CB"/>
    <w:rsid w:val="003C53B0"/>
    <w:rsid w:val="00403BD4"/>
    <w:rsid w:val="004049CE"/>
    <w:rsid w:val="004363F7"/>
    <w:rsid w:val="00453E61"/>
    <w:rsid w:val="004935D4"/>
    <w:rsid w:val="004F10A0"/>
    <w:rsid w:val="00541FA3"/>
    <w:rsid w:val="005443F9"/>
    <w:rsid w:val="005973AA"/>
    <w:rsid w:val="00597C4D"/>
    <w:rsid w:val="005B449B"/>
    <w:rsid w:val="005E68B4"/>
    <w:rsid w:val="005F1008"/>
    <w:rsid w:val="005F4C83"/>
    <w:rsid w:val="00605FF6"/>
    <w:rsid w:val="00623BFB"/>
    <w:rsid w:val="00632AAF"/>
    <w:rsid w:val="00640E70"/>
    <w:rsid w:val="00673563"/>
    <w:rsid w:val="00693073"/>
    <w:rsid w:val="006B0F1B"/>
    <w:rsid w:val="006F11D8"/>
    <w:rsid w:val="0072184F"/>
    <w:rsid w:val="00740983"/>
    <w:rsid w:val="0075618E"/>
    <w:rsid w:val="00780F94"/>
    <w:rsid w:val="007B148C"/>
    <w:rsid w:val="007D3718"/>
    <w:rsid w:val="00876C26"/>
    <w:rsid w:val="00897B92"/>
    <w:rsid w:val="008B2D84"/>
    <w:rsid w:val="008B71E9"/>
    <w:rsid w:val="009209CA"/>
    <w:rsid w:val="009662CB"/>
    <w:rsid w:val="009952B4"/>
    <w:rsid w:val="009B4505"/>
    <w:rsid w:val="009B692F"/>
    <w:rsid w:val="009C3782"/>
    <w:rsid w:val="00A25ACB"/>
    <w:rsid w:val="00A56020"/>
    <w:rsid w:val="00A83476"/>
    <w:rsid w:val="00B07116"/>
    <w:rsid w:val="00B416F5"/>
    <w:rsid w:val="00B64472"/>
    <w:rsid w:val="00BC2D99"/>
    <w:rsid w:val="00BC3D11"/>
    <w:rsid w:val="00C05F68"/>
    <w:rsid w:val="00C125E1"/>
    <w:rsid w:val="00C213E7"/>
    <w:rsid w:val="00C523D0"/>
    <w:rsid w:val="00C7313A"/>
    <w:rsid w:val="00C73444"/>
    <w:rsid w:val="00C86FBF"/>
    <w:rsid w:val="00C87464"/>
    <w:rsid w:val="00D31B08"/>
    <w:rsid w:val="00D42DF0"/>
    <w:rsid w:val="00D939CB"/>
    <w:rsid w:val="00DA4413"/>
    <w:rsid w:val="00E4352D"/>
    <w:rsid w:val="00ED3252"/>
    <w:rsid w:val="00EE404B"/>
    <w:rsid w:val="00F04217"/>
    <w:rsid w:val="00F354D6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ne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3108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2</cp:revision>
  <dcterms:created xsi:type="dcterms:W3CDTF">2019-10-21T06:26:00Z</dcterms:created>
  <dcterms:modified xsi:type="dcterms:W3CDTF">2019-10-21T06:26:00Z</dcterms:modified>
</cp:coreProperties>
</file>