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457A" w14:textId="77777777" w:rsidR="00541FA3" w:rsidRPr="00215275" w:rsidRDefault="00541FA3" w:rsidP="00541FA3">
      <w:pPr>
        <w:pStyle w:val="Default"/>
        <w:spacing w:line="326" w:lineRule="atLeast"/>
        <w:jc w:val="center"/>
        <w:rPr>
          <w:lang w:val="en-US"/>
        </w:rPr>
      </w:pPr>
      <w:r w:rsidRPr="00215275">
        <w:rPr>
          <w:lang w:val="en-US"/>
        </w:rPr>
        <w:t xml:space="preserve">„INVEST – PARK DEVELOPMENT” Sp. z o. o. </w:t>
      </w:r>
    </w:p>
    <w:p w14:paraId="758257B9" w14:textId="77777777" w:rsidR="00541FA3" w:rsidRPr="00215275" w:rsidRDefault="00541FA3" w:rsidP="00541FA3">
      <w:pPr>
        <w:pStyle w:val="Default"/>
        <w:spacing w:line="326" w:lineRule="atLeast"/>
        <w:jc w:val="center"/>
      </w:pPr>
      <w:r w:rsidRPr="00215275">
        <w:t xml:space="preserve">ul. Uczniowska 16, 58-306 WAŁBRZYCH </w:t>
      </w:r>
    </w:p>
    <w:p w14:paraId="246C3E88" w14:textId="77DBFA5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EB663" wp14:editId="2E47E063">
            <wp:extent cx="4015740" cy="2294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615" cy="230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215275" w:rsidRDefault="00541FA3" w:rsidP="00541FA3">
      <w:pPr>
        <w:pStyle w:val="Default"/>
        <w:spacing w:line="413" w:lineRule="atLeast"/>
        <w:jc w:val="center"/>
      </w:pPr>
      <w:r w:rsidRPr="00215275">
        <w:rPr>
          <w:b/>
          <w:bCs/>
        </w:rPr>
        <w:t>SPECYFIKACJA ISTOTNYCH WARUNKÓW PRZETARGU</w:t>
      </w:r>
    </w:p>
    <w:p w14:paraId="00321FE1" w14:textId="0E18A19D" w:rsidR="00541FA3" w:rsidRPr="00F743B2" w:rsidRDefault="00541FA3" w:rsidP="00215275">
      <w:pPr>
        <w:pStyle w:val="Default"/>
        <w:spacing w:line="326" w:lineRule="atLeast"/>
        <w:rPr>
          <w:rFonts w:ascii="Arial" w:hAnsi="Arial" w:cs="Arial"/>
        </w:rPr>
      </w:pPr>
    </w:p>
    <w:p w14:paraId="2B02581A" w14:textId="77777777" w:rsidR="00E3778E" w:rsidRPr="00044D72" w:rsidRDefault="00E3778E" w:rsidP="00E3778E">
      <w:pPr>
        <w:pStyle w:val="Default"/>
        <w:spacing w:line="326" w:lineRule="atLeast"/>
        <w:jc w:val="center"/>
        <w:rPr>
          <w:b/>
          <w:bCs/>
          <w:color w:val="333333"/>
          <w:spacing w:val="-8"/>
          <w:kern w:val="36"/>
          <w:sz w:val="45"/>
          <w:szCs w:val="45"/>
        </w:rPr>
      </w:pPr>
      <w:r w:rsidRPr="00044D72">
        <w:rPr>
          <w:b/>
          <w:bCs/>
          <w:color w:val="333333"/>
          <w:spacing w:val="-8"/>
          <w:kern w:val="36"/>
          <w:sz w:val="45"/>
          <w:szCs w:val="45"/>
        </w:rPr>
        <w:t xml:space="preserve">Pierwszy pisemny przetarg nieograniczony </w:t>
      </w:r>
    </w:p>
    <w:p w14:paraId="13FAA874" w14:textId="77777777" w:rsidR="00E3778E" w:rsidRPr="00044D72" w:rsidRDefault="00E3778E" w:rsidP="00E3778E">
      <w:pPr>
        <w:pStyle w:val="Default"/>
        <w:spacing w:line="326" w:lineRule="atLeast"/>
        <w:jc w:val="center"/>
        <w:rPr>
          <w:b/>
          <w:bCs/>
          <w:color w:val="333333"/>
          <w:spacing w:val="-8"/>
          <w:kern w:val="36"/>
          <w:sz w:val="45"/>
          <w:szCs w:val="45"/>
        </w:rPr>
      </w:pPr>
      <w:r w:rsidRPr="00044D72">
        <w:rPr>
          <w:b/>
          <w:bCs/>
          <w:color w:val="333333"/>
          <w:spacing w:val="-8"/>
          <w:kern w:val="36"/>
          <w:sz w:val="45"/>
          <w:szCs w:val="45"/>
        </w:rPr>
        <w:t xml:space="preserve"> dotyczący sprzedaży nieruchomości  </w:t>
      </w:r>
    </w:p>
    <w:p w14:paraId="7C408597" w14:textId="77777777" w:rsidR="00FE5304" w:rsidRPr="00E06CEB" w:rsidRDefault="00FE5304" w:rsidP="00FE5304">
      <w:pPr>
        <w:pStyle w:val="Default"/>
        <w:spacing w:line="326" w:lineRule="atLeast"/>
        <w:jc w:val="center"/>
        <w:rPr>
          <w:sz w:val="28"/>
          <w:szCs w:val="28"/>
        </w:rPr>
      </w:pPr>
    </w:p>
    <w:p w14:paraId="3CC717DE" w14:textId="47D60F6E" w:rsidR="00F128A3" w:rsidRPr="00F128A3" w:rsidRDefault="00F128A3" w:rsidP="00F128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,Bold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Arial,Bold" w:hAnsi="Times New Roman"/>
          <w:iCs/>
          <w:color w:val="000000"/>
          <w:sz w:val="24"/>
          <w:szCs w:val="24"/>
          <w:lang w:eastAsia="pl-PL"/>
        </w:rPr>
        <w:t>1</w:t>
      </w:r>
      <w:bookmarkStart w:id="0" w:name="_Hlk78889938"/>
      <w:bookmarkStart w:id="1" w:name="_Hlk78837631"/>
      <w:bookmarkStart w:id="2" w:name="_Hlk78451640"/>
      <w:r w:rsidRPr="00F128A3">
        <w:rPr>
          <w:rFonts w:ascii="Times New Roman" w:eastAsia="Arial,Bold" w:hAnsi="Times New Roman"/>
          <w:i/>
          <w:color w:val="000000"/>
          <w:sz w:val="24"/>
          <w:szCs w:val="24"/>
          <w:lang w:eastAsia="pl-PL"/>
        </w:rPr>
        <w:t>.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Samodzielnego </w:t>
      </w:r>
      <w:r w:rsidRPr="00F128A3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Lokalu mieszkalnego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usytuowanego na pierwszym piętrze budynku mieszkalnego przy ulicy Lawendowej 1 w Dzierżoniowie, oznaczonego numerem </w:t>
      </w:r>
      <w:r w:rsidRPr="00F875F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17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(siedemnaście), złożonego z następujących pomieszczeń: holu, łazienki, WC, komunikacji, salonu, 2 pokoi, o łącznej powierzchni mieszkalnej 65,94  m</w:t>
      </w:r>
      <w:r w:rsidRPr="00F128A3"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>2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,  </w:t>
      </w:r>
      <w:r w:rsidRPr="00F128A3"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(liczonej wg. Normy PN-ISO 9836:1997)</w:t>
      </w:r>
      <w:r w:rsid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BD2914"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oraz komórki lokatorskiej oznaczonej numerem 17</w:t>
      </w:r>
      <w:r w:rsidR="00CB1436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o powierzchni 2,63 m</w:t>
      </w:r>
      <w:r w:rsidR="00CB1436"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>2</w:t>
      </w:r>
      <w:r w:rsidR="00BD2914"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, przynależnej do</w:t>
      </w:r>
      <w:r w:rsidR="00B74461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tego</w:t>
      </w:r>
      <w:r w:rsidR="00BD2914"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lokalu  , położonej w pomieszczeniu oznaczonym jako Piwnica, strefa B</w:t>
      </w:r>
      <w:r w:rsid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,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wraz z udziałem wynoszącym 312/10000 we wspólnych częściach</w:t>
      </w:r>
      <w:r w:rsidR="003C7E1A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i</w:t>
      </w:r>
      <w:r w:rsidR="003C7E1A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 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urządzeniach budynku oraz w prawie własności działki gruntu numer 1372/2, </w:t>
      </w:r>
      <w:bookmarkStart w:id="3" w:name="_Hlk78889673"/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na której budynek ten jest posadowiony</w:t>
      </w:r>
      <w:r w:rsidR="00421779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objęte księgą wieczystą nr </w:t>
      </w:r>
      <w:r w:rsidR="00421779" w:rsidRPr="00CD4D6A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SW1D</w:t>
      </w:r>
      <w:r w:rsidR="00CD4D6A" w:rsidRPr="00CD4D6A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/00049360/8</w:t>
      </w:r>
      <w:bookmarkEnd w:id="0"/>
      <w:bookmarkEnd w:id="3"/>
      <w:r w:rsidR="00CD4D6A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, </w:t>
      </w:r>
      <w:r w:rsidR="00421779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083AD7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zwany</w:t>
      </w:r>
      <w:r w:rsidR="00083AD7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ch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dalej </w:t>
      </w:r>
      <w:r w:rsidRPr="00F128A3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„Lokalem”</w:t>
      </w:r>
      <w:r w:rsidR="00083AD7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.</w:t>
      </w:r>
    </w:p>
    <w:p w14:paraId="3CEB6721" w14:textId="77777777" w:rsidR="00F128A3" w:rsidRPr="00F128A3" w:rsidRDefault="00F128A3" w:rsidP="00F128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,Bold" w:hAnsi="Times New Roman"/>
          <w:color w:val="000000"/>
          <w:sz w:val="24"/>
          <w:szCs w:val="24"/>
          <w:lang w:eastAsia="pl-PL"/>
        </w:rPr>
      </w:pPr>
    </w:p>
    <w:p w14:paraId="53AE815D" w14:textId="7F272EDF" w:rsidR="00F128A3" w:rsidRPr="00F128A3" w:rsidRDefault="00FB1F6A" w:rsidP="00F128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,Bold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2</w:t>
      </w:r>
      <w:r w:rsidR="00F128A3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. Udziału wynoszącego </w:t>
      </w:r>
      <w:r w:rsidR="00F128A3" w:rsidRPr="00F875F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1249/9</w:t>
      </w:r>
      <w:r w:rsidR="00573217" w:rsidRPr="00F875F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0</w:t>
      </w:r>
      <w:r w:rsidR="00F128A3" w:rsidRPr="00F875F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00</w:t>
      </w:r>
      <w:r w:rsidR="00380590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0</w:t>
      </w:r>
      <w:r w:rsidR="00F128A3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w działce gruntu nr 1372/3 o powierzchni 0,0240 ha, </w:t>
      </w:r>
      <w:r w:rsidR="00922DED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objętej</w:t>
      </w:r>
      <w:r w:rsidR="00CA0C41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księgą wieczystą nr </w:t>
      </w:r>
      <w:r w:rsidR="00CA0C41" w:rsidRPr="00922DED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SW1D/00049433/1</w:t>
      </w:r>
      <w:r w:rsidR="00922DED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, </w:t>
      </w:r>
      <w:r w:rsidR="00F128A3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zwanego dalej „</w:t>
      </w:r>
      <w:r w:rsidR="00F128A3" w:rsidRPr="00F128A3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Udziałem”</w:t>
      </w:r>
      <w:r w:rsidR="00F128A3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, na której urządzony jest plac zabaw</w:t>
      </w:r>
      <w:r w:rsidR="006A18EF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.</w:t>
      </w:r>
    </w:p>
    <w:p w14:paraId="68A5AB58" w14:textId="77777777" w:rsidR="00F128A3" w:rsidRPr="00F128A3" w:rsidRDefault="00F128A3" w:rsidP="00F128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,Bold" w:hAnsi="Times New Roman"/>
          <w:color w:val="000000"/>
          <w:sz w:val="24"/>
          <w:szCs w:val="24"/>
          <w:lang w:eastAsia="pl-PL"/>
        </w:rPr>
      </w:pPr>
    </w:p>
    <w:p w14:paraId="36AB31A6" w14:textId="08A14071" w:rsidR="00F128A3" w:rsidRPr="00DD1E1D" w:rsidRDefault="00647085" w:rsidP="00F128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,Bold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3</w:t>
      </w:r>
      <w:r w:rsidR="00F128A3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.</w:t>
      </w:r>
      <w:r w:rsidR="00567508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U</w:t>
      </w:r>
      <w:r w:rsidR="00567508" w:rsidRPr="00567508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działu </w:t>
      </w:r>
      <w:r w:rsidR="000306A6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w wysokości </w:t>
      </w:r>
      <w:r w:rsidR="000306A6" w:rsidRPr="00C3029A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496/10000</w:t>
      </w:r>
      <w:r w:rsidR="000306A6" w:rsidRPr="000306A6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567508" w:rsidRPr="00567508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we współwłasności lokalu niemieszkalnego – garażu wielostanowiskowego, </w:t>
      </w:r>
      <w:r w:rsidR="00371835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objętym księgą wieczystą </w:t>
      </w:r>
      <w:r w:rsidR="00B60010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nr </w:t>
      </w:r>
      <w:r w:rsidR="00B60010" w:rsidRPr="00D66C0F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SW1D/00049361/5</w:t>
      </w:r>
      <w:r w:rsidR="006A18EF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,</w:t>
      </w:r>
      <w:r w:rsidR="00B60010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567508" w:rsidRPr="00567508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uprawniającego do wyłącznego korzystania z miejsca postojowego</w:t>
      </w:r>
      <w:r w:rsidR="0004187E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04187E" w:rsidRPr="00C42EC0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nr 2</w:t>
      </w:r>
      <w:r w:rsidR="00F67F6E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04187E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(dwa) o powierzchni</w:t>
      </w:r>
      <w:r w:rsidR="00F67F6E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F67F6E" w:rsidRPr="000B55F5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15,67 m</w:t>
      </w:r>
      <w:bookmarkStart w:id="4" w:name="_Hlk78829757"/>
      <w:r w:rsidR="00D020D0" w:rsidRPr="000B55F5">
        <w:rPr>
          <w:rFonts w:ascii="Times New Roman" w:eastAsia="Arial,Bold" w:hAnsi="Times New Roman"/>
          <w:b/>
          <w:bCs/>
          <w:color w:val="000000"/>
          <w:sz w:val="24"/>
          <w:szCs w:val="24"/>
          <w:vertAlign w:val="superscript"/>
          <w:lang w:eastAsia="pl-PL"/>
        </w:rPr>
        <w:t>2</w:t>
      </w:r>
      <w:r w:rsidR="00D020D0"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="009E136F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D020D0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wraz</w:t>
      </w:r>
      <w:r w:rsidR="000B55F5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            </w:t>
      </w:r>
      <w:r w:rsidR="00D020D0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F128A3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z</w:t>
      </w:r>
      <w:r w:rsidR="000B55F5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 </w:t>
      </w:r>
      <w:r w:rsidR="00F128A3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udziałem </w:t>
      </w:r>
      <w:r w:rsidR="00573217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F128A3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w wysokości </w:t>
      </w:r>
      <w:r w:rsidR="00573217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130</w:t>
      </w:r>
      <w:r w:rsidR="00F128A3" w:rsidRPr="00F128A3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/10000</w:t>
      </w:r>
      <w:r w:rsidR="00E61CB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E61CB4" w:rsidRPr="00E61CB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we wspólnych częściach i urządzeniach budynku</w:t>
      </w:r>
      <w:r w:rsidR="00E61CB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E61CB4" w:rsidRPr="00087D4C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oraz</w:t>
      </w:r>
      <w:r w:rsidR="00434735" w:rsidRPr="00087D4C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w prawie własności działki 1372/2</w:t>
      </w:r>
      <w:r w:rsidR="001D261F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="00087D4C" w:rsidRPr="00087D4C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na której budynek ten jest posadowiony objęte księgą wieczystą nr SW1D/00049360/8</w:t>
      </w:r>
      <w:r w:rsidR="00C42EC0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zwanego d</w:t>
      </w:r>
      <w:r w:rsidR="006A18EF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a</w:t>
      </w:r>
      <w:r w:rsidR="00C42EC0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lej</w:t>
      </w:r>
      <w:r w:rsidR="006A18EF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„ </w:t>
      </w:r>
      <w:r w:rsidR="006A18EF" w:rsidRPr="00B2093A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Miejscem p</w:t>
      </w:r>
      <w:r w:rsidR="00074CDB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ostojowym</w:t>
      </w:r>
      <w:r w:rsidR="006A18EF" w:rsidRPr="00B2093A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”</w:t>
      </w:r>
      <w:r w:rsidR="006A18EF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.</w:t>
      </w:r>
    </w:p>
    <w:p w14:paraId="730BBC67" w14:textId="77777777" w:rsidR="00573217" w:rsidRDefault="00573217" w:rsidP="00940452">
      <w:pPr>
        <w:pStyle w:val="Default"/>
        <w:spacing w:line="276" w:lineRule="auto"/>
        <w:jc w:val="both"/>
        <w:rPr>
          <w:rFonts w:eastAsia="Arial,Bold"/>
          <w:bCs/>
        </w:rPr>
      </w:pPr>
      <w:bookmarkStart w:id="5" w:name="_Hlk78439252"/>
      <w:bookmarkEnd w:id="1"/>
      <w:bookmarkEnd w:id="4"/>
    </w:p>
    <w:p w14:paraId="59E73E6C" w14:textId="20157A90" w:rsidR="00440D44" w:rsidRDefault="00EA4953" w:rsidP="00940452">
      <w:pPr>
        <w:pStyle w:val="Default"/>
        <w:spacing w:line="276" w:lineRule="auto"/>
        <w:jc w:val="both"/>
        <w:rPr>
          <w:rFonts w:eastAsia="Arial,Bold"/>
          <w:b/>
        </w:rPr>
      </w:pPr>
      <w:r w:rsidRPr="00940452">
        <w:rPr>
          <w:rFonts w:eastAsia="Arial,Bold"/>
          <w:bCs/>
        </w:rPr>
        <w:t xml:space="preserve">Dalej łącznie nazwanymi </w:t>
      </w:r>
      <w:r w:rsidR="00741906" w:rsidRPr="00940452">
        <w:rPr>
          <w:rFonts w:eastAsia="Arial,Bold"/>
          <w:bCs/>
        </w:rPr>
        <w:t>„</w:t>
      </w:r>
      <w:r w:rsidRPr="00940452">
        <w:rPr>
          <w:rFonts w:eastAsia="Arial,Bold"/>
          <w:b/>
        </w:rPr>
        <w:t>Przedmiotem przetargu</w:t>
      </w:r>
      <w:r w:rsidR="00940452" w:rsidRPr="00940452">
        <w:rPr>
          <w:rFonts w:eastAsia="Arial,Bold"/>
          <w:b/>
        </w:rPr>
        <w:t>”</w:t>
      </w:r>
      <w:r w:rsidRPr="00940452">
        <w:rPr>
          <w:rFonts w:eastAsia="Arial,Bold"/>
          <w:b/>
        </w:rPr>
        <w:t>.</w:t>
      </w:r>
    </w:p>
    <w:bookmarkEnd w:id="2"/>
    <w:bookmarkEnd w:id="5"/>
    <w:p w14:paraId="6F3B9D42" w14:textId="77777777" w:rsidR="00940452" w:rsidRPr="00940452" w:rsidRDefault="00940452" w:rsidP="00940452">
      <w:pPr>
        <w:pStyle w:val="Default"/>
        <w:spacing w:line="276" w:lineRule="auto"/>
        <w:jc w:val="both"/>
        <w:rPr>
          <w:rFonts w:eastAsia="Arial,Bold"/>
          <w:bCs/>
        </w:rPr>
      </w:pPr>
    </w:p>
    <w:p w14:paraId="1C946DE7" w14:textId="77777777" w:rsidR="000B55F5" w:rsidRDefault="000B55F5" w:rsidP="00940452">
      <w:pPr>
        <w:pStyle w:val="Default"/>
        <w:spacing w:line="276" w:lineRule="auto"/>
        <w:jc w:val="both"/>
        <w:rPr>
          <w:rFonts w:eastAsia="Arial,Bold"/>
          <w:bCs/>
        </w:rPr>
      </w:pPr>
    </w:p>
    <w:p w14:paraId="5026E996" w14:textId="4884754A" w:rsidR="00541FA3" w:rsidRPr="00940452" w:rsidRDefault="00541FA3" w:rsidP="00940452">
      <w:pPr>
        <w:pStyle w:val="Default"/>
        <w:spacing w:line="276" w:lineRule="auto"/>
        <w:jc w:val="both"/>
        <w:rPr>
          <w:rFonts w:eastAsia="Arial,Bold"/>
          <w:bCs/>
        </w:rPr>
      </w:pPr>
      <w:r w:rsidRPr="00940452">
        <w:rPr>
          <w:rFonts w:eastAsia="Arial,Bold"/>
          <w:bCs/>
        </w:rPr>
        <w:t xml:space="preserve">Specyfikacja przetargowa określa szczegółowe zasady przeprowadzenia przetargu przez „INVEST- PARK DEVELOPMENT” </w:t>
      </w:r>
      <w:r w:rsidR="00C05F68" w:rsidRPr="00940452">
        <w:rPr>
          <w:rFonts w:eastAsia="Arial,Bold"/>
          <w:bCs/>
        </w:rPr>
        <w:t>spółka</w:t>
      </w:r>
      <w:r w:rsidRPr="00940452">
        <w:rPr>
          <w:rFonts w:eastAsia="Arial,Bold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940452">
        <w:rPr>
          <w:rFonts w:eastAsia="Arial,Bold"/>
          <w:bCs/>
        </w:rPr>
        <w:t>ą</w:t>
      </w:r>
      <w:r w:rsidRPr="00940452">
        <w:rPr>
          <w:rFonts w:eastAsia="Arial,Bold"/>
          <w:bCs/>
        </w:rPr>
        <w:t xml:space="preserve"> kapitał zakładowy w wysokości 74.890.000 zł, tel. 074 646 25 70, zwana dalej </w:t>
      </w:r>
      <w:r w:rsidRPr="00940452">
        <w:rPr>
          <w:rFonts w:eastAsia="Arial,Bold"/>
          <w:b/>
        </w:rPr>
        <w:t>„Spółką”,</w:t>
      </w:r>
      <w:r w:rsidRPr="00940452">
        <w:rPr>
          <w:rFonts w:eastAsia="Arial,Bold"/>
          <w:bCs/>
        </w:rPr>
        <w:t xml:space="preserve"> na sprzedaż nieruchomości stanowiącej jej własność. </w:t>
      </w:r>
      <w:bookmarkStart w:id="6" w:name="_Hlk509836891"/>
    </w:p>
    <w:bookmarkEnd w:id="6"/>
    <w:p w14:paraId="7FDBF9ED" w14:textId="77777777" w:rsidR="00541FA3" w:rsidRPr="00FE5304" w:rsidRDefault="00541FA3" w:rsidP="00541FA3">
      <w:pPr>
        <w:jc w:val="both"/>
        <w:rPr>
          <w:rFonts w:ascii="Arial" w:eastAsia="Arial,Bold" w:hAnsi="Arial" w:cs="Arial"/>
          <w:bCs/>
          <w:color w:val="000000"/>
          <w:sz w:val="24"/>
          <w:szCs w:val="24"/>
          <w:highlight w:val="yellow"/>
        </w:rPr>
      </w:pPr>
    </w:p>
    <w:p w14:paraId="35100284" w14:textId="405C98F3" w:rsidR="00541FA3" w:rsidRPr="003F1AA2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AA2">
        <w:rPr>
          <w:rFonts w:ascii="Times New Roman" w:hAnsi="Times New Roman"/>
          <w:b/>
          <w:sz w:val="24"/>
          <w:szCs w:val="24"/>
          <w:u w:val="single"/>
        </w:rPr>
        <w:t xml:space="preserve">§ 1. </w:t>
      </w:r>
      <w:r w:rsidR="00F82FBF">
        <w:rPr>
          <w:rFonts w:ascii="Times New Roman" w:hAnsi="Times New Roman"/>
          <w:b/>
          <w:sz w:val="24"/>
          <w:szCs w:val="24"/>
          <w:u w:val="single"/>
        </w:rPr>
        <w:t xml:space="preserve">Oznaczenie i opis </w:t>
      </w:r>
      <w:r w:rsidRPr="003F1AA2">
        <w:rPr>
          <w:rFonts w:ascii="Times New Roman" w:hAnsi="Times New Roman"/>
          <w:b/>
          <w:sz w:val="24"/>
          <w:szCs w:val="24"/>
          <w:u w:val="single"/>
        </w:rPr>
        <w:t>Przedmiot</w:t>
      </w:r>
      <w:r w:rsidR="00F82FBF">
        <w:rPr>
          <w:rFonts w:ascii="Times New Roman" w:hAnsi="Times New Roman"/>
          <w:b/>
          <w:sz w:val="24"/>
          <w:szCs w:val="24"/>
          <w:u w:val="single"/>
        </w:rPr>
        <w:t>u</w:t>
      </w:r>
      <w:r w:rsidRPr="003F1AA2">
        <w:rPr>
          <w:rFonts w:ascii="Times New Roman" w:hAnsi="Times New Roman"/>
          <w:b/>
          <w:sz w:val="24"/>
          <w:szCs w:val="24"/>
          <w:u w:val="single"/>
        </w:rPr>
        <w:t xml:space="preserve"> przetargu</w:t>
      </w:r>
    </w:p>
    <w:p w14:paraId="0CDE80DF" w14:textId="19DE86F0" w:rsidR="008838D3" w:rsidRPr="008838D3" w:rsidRDefault="003002B6" w:rsidP="008838D3">
      <w:pPr>
        <w:spacing w:after="0"/>
        <w:ind w:left="360"/>
        <w:jc w:val="both"/>
        <w:rPr>
          <w:rFonts w:ascii="Arial" w:eastAsiaTheme="minorHAnsi" w:hAnsi="Arial" w:cs="Arial"/>
          <w:sz w:val="24"/>
          <w:szCs w:val="24"/>
        </w:rPr>
      </w:pPr>
      <w:bookmarkStart w:id="7" w:name="_Hlk487198318"/>
      <w:r>
        <w:rPr>
          <w:rFonts w:ascii="Times New Roman" w:eastAsia="Arial,Bold" w:hAnsi="Times New Roman"/>
          <w:iCs/>
          <w:color w:val="000000"/>
          <w:sz w:val="24"/>
          <w:szCs w:val="24"/>
          <w:lang w:eastAsia="pl-PL"/>
        </w:rPr>
        <w:t>1</w:t>
      </w:r>
      <w:r w:rsidRPr="00F128A3">
        <w:rPr>
          <w:rFonts w:ascii="Times New Roman" w:eastAsia="Arial,Bold" w:hAnsi="Times New Roman"/>
          <w:i/>
          <w:color w:val="000000"/>
          <w:sz w:val="24"/>
          <w:szCs w:val="24"/>
          <w:lang w:eastAsia="pl-PL"/>
        </w:rPr>
        <w:t>.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Samodzieln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y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Pr="00F128A3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Lokal mieszkaln</w:t>
      </w:r>
      <w:r w:rsidR="00DF3AAD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y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usytuowan</w:t>
      </w:r>
      <w:r w:rsidR="00EC1A20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y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na pierwszym piętrze budynku mieszkalnego przy ulicy Lawendowej 1 w Dzierżoniowie, oznaczon</w:t>
      </w:r>
      <w:r w:rsidR="00DF3AAD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y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numerem </w:t>
      </w:r>
      <w:r w:rsidRPr="00F875F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17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(siedemnaście), </w:t>
      </w:r>
      <w:r w:rsidR="005D5BC0"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złożon</w:t>
      </w:r>
      <w:r w:rsidR="005D5BC0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y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następujących pomieszczeń: holu, łazienki, WC, komunikacji, salonu, 2 pokoi, o łącznej powierzchni mieszkalnej 65,94  m</w:t>
      </w:r>
      <w:r w:rsidRPr="00F128A3"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>2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,  </w:t>
      </w:r>
      <w:r w:rsidRPr="00F128A3"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(liczonej wg. Normy PN-ISO 9836:1997)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oraz komórki lokatorskiej oznaczonej numerem 17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o powierzchni 2,63 m</w:t>
      </w:r>
      <w:r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>2</w:t>
      </w:r>
      <w:r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, przynależnej do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tego</w:t>
      </w:r>
      <w:r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lokalu  , położonej w pomieszczeniu oznaczonym jako Piwnica, strefa B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,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wraz z udziałem wynoszącym 312/10000 we wspólnych częściach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i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 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urządzeniach budynku oraz w prawie własności działki gruntu numer 1372/2, na której budynek ten jest posadowiony</w:t>
      </w:r>
      <w:r w:rsidR="004606A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,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objęte księgą wieczystą nr </w:t>
      </w:r>
      <w:r w:rsidRPr="00CD4D6A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SW1D/00049360/8</w:t>
      </w:r>
      <w:r w:rsidR="004606A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.</w:t>
      </w:r>
    </w:p>
    <w:p w14:paraId="39334F02" w14:textId="77777777" w:rsidR="00DF3AAD" w:rsidRDefault="00DF3AAD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14:paraId="4F029A84" w14:textId="6E43C6EC" w:rsidR="008838D3" w:rsidRP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8838D3">
        <w:rPr>
          <w:rFonts w:ascii="Times New Roman" w:eastAsiaTheme="minorHAnsi" w:hAnsi="Times New Roman"/>
          <w:sz w:val="24"/>
          <w:szCs w:val="24"/>
        </w:rPr>
        <w:t>Lokal</w:t>
      </w:r>
      <w:r w:rsidR="009B68B6">
        <w:rPr>
          <w:rFonts w:ascii="Times New Roman" w:eastAsiaTheme="minorHAnsi" w:hAnsi="Times New Roman"/>
          <w:sz w:val="24"/>
          <w:szCs w:val="24"/>
        </w:rPr>
        <w:t xml:space="preserve"> mieszkalny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 o jednorodnej funkcji mieszkalnej, rozkładowy, dostęp do poszczególnych pomieszczeń z przedpokoju, </w:t>
      </w:r>
      <w:r w:rsidR="009B68B6">
        <w:rPr>
          <w:rFonts w:ascii="Times New Roman" w:eastAsiaTheme="minorHAnsi" w:hAnsi="Times New Roman"/>
          <w:sz w:val="24"/>
          <w:szCs w:val="24"/>
        </w:rPr>
        <w:t>l</w:t>
      </w:r>
      <w:r w:rsidRPr="008838D3">
        <w:rPr>
          <w:rFonts w:ascii="Times New Roman" w:eastAsiaTheme="minorHAnsi" w:hAnsi="Times New Roman"/>
          <w:sz w:val="24"/>
          <w:szCs w:val="24"/>
        </w:rPr>
        <w:t>okal posiada balkon.</w:t>
      </w:r>
    </w:p>
    <w:p w14:paraId="31EE99F0" w14:textId="77777777" w:rsidR="008838D3" w:rsidRPr="008838D3" w:rsidRDefault="008838D3" w:rsidP="008838D3">
      <w:pPr>
        <w:spacing w:after="0"/>
        <w:ind w:left="360"/>
        <w:jc w:val="both"/>
        <w:rPr>
          <w:rFonts w:ascii="Arial" w:eastAsiaTheme="minorHAnsi" w:hAnsi="Arial" w:cs="Arial"/>
          <w:sz w:val="24"/>
          <w:szCs w:val="24"/>
        </w:rPr>
      </w:pPr>
    </w:p>
    <w:p w14:paraId="299459D1" w14:textId="7CD2E69A" w:rsidR="008838D3" w:rsidRP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8838D3">
        <w:rPr>
          <w:rFonts w:ascii="Times New Roman" w:eastAsiaTheme="minorHAnsi" w:hAnsi="Times New Roman"/>
          <w:sz w:val="24"/>
          <w:szCs w:val="24"/>
        </w:rPr>
        <w:t>Lokal</w:t>
      </w:r>
      <w:r w:rsidR="009B68B6">
        <w:rPr>
          <w:rFonts w:ascii="Times New Roman" w:eastAsiaTheme="minorHAnsi" w:hAnsi="Times New Roman"/>
          <w:sz w:val="24"/>
          <w:szCs w:val="24"/>
        </w:rPr>
        <w:t xml:space="preserve"> mieszkalny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 wyposażony jest w instalację wodno-kanalizacyjną, elektryczną (brak opraw oświetleniowych), gazową grzewczą (piec dwufunkcyjny)</w:t>
      </w:r>
      <w:r w:rsidR="000851B9">
        <w:rPr>
          <w:rFonts w:ascii="Times New Roman" w:eastAsiaTheme="minorHAnsi" w:hAnsi="Times New Roman"/>
          <w:sz w:val="24"/>
          <w:szCs w:val="24"/>
        </w:rPr>
        <w:t xml:space="preserve"> </w:t>
      </w:r>
      <w:r w:rsidR="008719A2">
        <w:rPr>
          <w:rFonts w:ascii="Times New Roman" w:eastAsiaTheme="minorHAnsi" w:hAnsi="Times New Roman"/>
          <w:sz w:val="24"/>
          <w:szCs w:val="24"/>
        </w:rPr>
        <w:t xml:space="preserve">, instalację 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teletechniczną oraz wentylację grawitacyjną. </w:t>
      </w:r>
    </w:p>
    <w:p w14:paraId="3B46614C" w14:textId="0BC89CC4" w:rsidR="008838D3" w:rsidRPr="008838D3" w:rsidRDefault="008838D3" w:rsidP="00063EFE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</w:p>
    <w:p w14:paraId="160F6732" w14:textId="77777777" w:rsidR="008838D3" w:rsidRP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8838D3">
        <w:rPr>
          <w:rFonts w:ascii="Times New Roman" w:eastAsiaTheme="minorHAnsi" w:hAnsi="Times New Roman"/>
          <w:b/>
          <w:bCs/>
          <w:sz w:val="24"/>
          <w:szCs w:val="24"/>
        </w:rPr>
        <w:t>Elementy wykończenia:</w:t>
      </w:r>
    </w:p>
    <w:p w14:paraId="67F6A0AF" w14:textId="10AF61C4" w:rsidR="008838D3" w:rsidRP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8838D3">
        <w:rPr>
          <w:rFonts w:ascii="Times New Roman" w:eastAsiaTheme="minorHAnsi" w:hAnsi="Times New Roman"/>
          <w:i/>
          <w:iCs/>
          <w:sz w:val="24"/>
          <w:szCs w:val="24"/>
          <w:u w:val="single"/>
        </w:rPr>
        <w:t>Tynki i okładziny ścienne</w:t>
      </w:r>
      <w:r w:rsidRPr="008838D3">
        <w:rPr>
          <w:rFonts w:ascii="Times New Roman" w:eastAsiaTheme="minorHAnsi" w:hAnsi="Times New Roman"/>
          <w:sz w:val="24"/>
          <w:szCs w:val="24"/>
        </w:rPr>
        <w:t>- tynki gipsowe malowane farbami emulsyjnymi w stanie przeciętnym w pokojach oraz złym w przedpokoju (brak powłok malarskich na części powierzchni), w przedpokoju sufit podwieszany , częściowo uszkodzony, w łazience płytki ceramiczne na ok. 50% powierzchni, w kuchni , n</w:t>
      </w:r>
      <w:r w:rsidR="00E3644A">
        <w:rPr>
          <w:rFonts w:ascii="Times New Roman" w:eastAsiaTheme="minorHAnsi" w:hAnsi="Times New Roman"/>
          <w:sz w:val="24"/>
          <w:szCs w:val="24"/>
        </w:rPr>
        <w:t>a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 wysokości ciągów roboczych, płytki</w:t>
      </w:r>
      <w:r w:rsidR="00F43806">
        <w:rPr>
          <w:rFonts w:ascii="Times New Roman" w:eastAsiaTheme="minorHAnsi" w:hAnsi="Times New Roman"/>
          <w:sz w:val="24"/>
          <w:szCs w:val="24"/>
        </w:rPr>
        <w:t xml:space="preserve">      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 w</w:t>
      </w:r>
      <w:r w:rsidR="00F43806">
        <w:rPr>
          <w:rFonts w:ascii="Times New Roman" w:eastAsiaTheme="minorHAnsi" w:hAnsi="Times New Roman"/>
          <w:sz w:val="24"/>
          <w:szCs w:val="24"/>
        </w:rPr>
        <w:t> </w:t>
      </w:r>
      <w:r w:rsidRPr="008838D3">
        <w:rPr>
          <w:rFonts w:ascii="Times New Roman" w:eastAsiaTheme="minorHAnsi" w:hAnsi="Times New Roman"/>
          <w:sz w:val="24"/>
          <w:szCs w:val="24"/>
        </w:rPr>
        <w:t>stanie przeciętnym</w:t>
      </w:r>
      <w:r w:rsidR="00E3644A">
        <w:rPr>
          <w:rFonts w:ascii="Times New Roman" w:eastAsiaTheme="minorHAnsi" w:hAnsi="Times New Roman"/>
          <w:sz w:val="24"/>
          <w:szCs w:val="24"/>
        </w:rPr>
        <w:t>, miejscowe pęknięcia ścian</w:t>
      </w:r>
      <w:r w:rsidR="007A56A2">
        <w:rPr>
          <w:rFonts w:ascii="Times New Roman" w:eastAsiaTheme="minorHAnsi" w:hAnsi="Times New Roman"/>
          <w:sz w:val="24"/>
          <w:szCs w:val="24"/>
        </w:rPr>
        <w:t>.</w:t>
      </w:r>
    </w:p>
    <w:p w14:paraId="7B7F4A43" w14:textId="53C6727D" w:rsidR="008838D3" w:rsidRP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8838D3">
        <w:rPr>
          <w:rFonts w:ascii="Times New Roman" w:eastAsiaTheme="minorHAnsi" w:hAnsi="Times New Roman"/>
          <w:i/>
          <w:iCs/>
          <w:sz w:val="24"/>
          <w:szCs w:val="24"/>
          <w:u w:val="single"/>
        </w:rPr>
        <w:t xml:space="preserve">Podłogi i posadzki </w:t>
      </w:r>
      <w:r w:rsidRPr="008838D3">
        <w:rPr>
          <w:rFonts w:ascii="Times New Roman" w:eastAsiaTheme="minorHAnsi" w:hAnsi="Times New Roman"/>
          <w:sz w:val="24"/>
          <w:szCs w:val="24"/>
        </w:rPr>
        <w:t>– w pokojach panel podłogowy,</w:t>
      </w:r>
      <w:r w:rsidR="00063EFE">
        <w:rPr>
          <w:rFonts w:ascii="Times New Roman" w:eastAsiaTheme="minorHAnsi" w:hAnsi="Times New Roman"/>
          <w:sz w:val="24"/>
          <w:szCs w:val="24"/>
        </w:rPr>
        <w:t xml:space="preserve"> znaczne uszkodzenia widoczne </w:t>
      </w:r>
      <w:r w:rsidR="00D03ECB">
        <w:rPr>
          <w:rFonts w:ascii="Times New Roman" w:eastAsiaTheme="minorHAnsi" w:hAnsi="Times New Roman"/>
          <w:sz w:val="24"/>
          <w:szCs w:val="24"/>
        </w:rPr>
        <w:t xml:space="preserve">               </w:t>
      </w:r>
      <w:r w:rsidR="00063EFE">
        <w:rPr>
          <w:rFonts w:ascii="Times New Roman" w:eastAsiaTheme="minorHAnsi" w:hAnsi="Times New Roman"/>
          <w:sz w:val="24"/>
          <w:szCs w:val="24"/>
        </w:rPr>
        <w:t>w</w:t>
      </w:r>
      <w:r w:rsidR="00D03ECB">
        <w:rPr>
          <w:rFonts w:ascii="Times New Roman" w:eastAsiaTheme="minorHAnsi" w:hAnsi="Times New Roman"/>
          <w:sz w:val="24"/>
          <w:szCs w:val="24"/>
        </w:rPr>
        <w:t> </w:t>
      </w:r>
      <w:r w:rsidRPr="008838D3">
        <w:rPr>
          <w:rFonts w:ascii="Times New Roman" w:eastAsiaTheme="minorHAnsi" w:hAnsi="Times New Roman"/>
          <w:sz w:val="24"/>
          <w:szCs w:val="24"/>
        </w:rPr>
        <w:t>łazience i kuchni płytki  ceramiczne w stanie przeciętnym, w przedpokoju płytki ceramiczne w stanie dobrym.</w:t>
      </w:r>
    </w:p>
    <w:p w14:paraId="5D50F3BC" w14:textId="77777777" w:rsidR="008838D3" w:rsidRP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8838D3">
        <w:rPr>
          <w:rFonts w:ascii="Times New Roman" w:eastAsiaTheme="minorHAnsi" w:hAnsi="Times New Roman"/>
          <w:i/>
          <w:iCs/>
          <w:sz w:val="24"/>
          <w:szCs w:val="24"/>
          <w:u w:val="single"/>
        </w:rPr>
        <w:t>Stolarka okienna i drzwiowa</w:t>
      </w:r>
      <w:r w:rsidRPr="008838D3">
        <w:rPr>
          <w:rFonts w:ascii="Times New Roman" w:eastAsiaTheme="minorHAnsi" w:hAnsi="Times New Roman"/>
          <w:sz w:val="24"/>
          <w:szCs w:val="24"/>
        </w:rPr>
        <w:t>- okna PCV do regulacji , zwłaszcza w salonie, drzwi zewnętrzne antywłamaniowe, brak drzwi wewnętrznych oraz ościeżnic.</w:t>
      </w:r>
    </w:p>
    <w:p w14:paraId="05A355D5" w14:textId="77777777" w:rsidR="008838D3" w:rsidRP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8838D3">
        <w:rPr>
          <w:rFonts w:ascii="Times New Roman" w:eastAsiaTheme="minorHAnsi" w:hAnsi="Times New Roman"/>
          <w:i/>
          <w:iCs/>
          <w:sz w:val="24"/>
          <w:szCs w:val="24"/>
          <w:u w:val="single"/>
        </w:rPr>
        <w:t>Biały montaż</w:t>
      </w:r>
      <w:r w:rsidRPr="008838D3">
        <w:rPr>
          <w:rFonts w:ascii="Times New Roman" w:eastAsiaTheme="minorHAnsi" w:hAnsi="Times New Roman"/>
          <w:sz w:val="24"/>
          <w:szCs w:val="24"/>
        </w:rPr>
        <w:t>- umywalka i muszla sedesowa w łazience, pozostałych brak.</w:t>
      </w:r>
    </w:p>
    <w:p w14:paraId="33B75F5C" w14:textId="77777777" w:rsidR="00257C90" w:rsidRDefault="00257C90" w:rsidP="008838D3">
      <w:pPr>
        <w:spacing w:after="0"/>
        <w:ind w:left="36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6207A62" w14:textId="1CD214BB" w:rsidR="008838D3" w:rsidRPr="00257C90" w:rsidRDefault="008838D3" w:rsidP="00257C90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257C90">
        <w:rPr>
          <w:rFonts w:ascii="Times New Roman" w:eastAsiaTheme="minorHAnsi" w:hAnsi="Times New Roman"/>
          <w:sz w:val="24"/>
          <w:szCs w:val="24"/>
        </w:rPr>
        <w:lastRenderedPageBreak/>
        <w:t>Lokal mieszkalny wymaga przeprowadzenia prac remontowych przez przyszłego właściciela</w:t>
      </w:r>
      <w:r w:rsidR="00257C90">
        <w:rPr>
          <w:rFonts w:ascii="Times New Roman" w:eastAsiaTheme="minorHAnsi" w:hAnsi="Times New Roman"/>
          <w:sz w:val="24"/>
          <w:szCs w:val="24"/>
        </w:rPr>
        <w:t>.</w:t>
      </w:r>
    </w:p>
    <w:p w14:paraId="0703EFAD" w14:textId="6C7A7C01" w:rsidR="008838D3" w:rsidRPr="008838D3" w:rsidRDefault="008838D3" w:rsidP="008838D3">
      <w:pPr>
        <w:spacing w:after="0"/>
        <w:ind w:left="360"/>
        <w:jc w:val="both"/>
        <w:rPr>
          <w:rFonts w:ascii="Arial" w:eastAsiaTheme="minorHAnsi" w:hAnsi="Arial" w:cs="Arial"/>
          <w:sz w:val="24"/>
          <w:szCs w:val="24"/>
        </w:rPr>
      </w:pPr>
      <w:r w:rsidRPr="008838D3">
        <w:rPr>
          <w:rFonts w:ascii="Times New Roman" w:eastAsiaTheme="minorHAnsi" w:hAnsi="Times New Roman"/>
          <w:sz w:val="24"/>
          <w:szCs w:val="24"/>
        </w:rPr>
        <w:t xml:space="preserve">Dokumentacja fotograficzna stanowi uzupełnienie do opisu </w:t>
      </w:r>
      <w:r w:rsidR="00257C90">
        <w:rPr>
          <w:rFonts w:ascii="Times New Roman" w:eastAsiaTheme="minorHAnsi" w:hAnsi="Times New Roman"/>
          <w:sz w:val="24"/>
          <w:szCs w:val="24"/>
        </w:rPr>
        <w:t>l</w:t>
      </w:r>
      <w:r w:rsidRPr="008838D3">
        <w:rPr>
          <w:rFonts w:ascii="Times New Roman" w:eastAsiaTheme="minorHAnsi" w:hAnsi="Times New Roman"/>
          <w:sz w:val="24"/>
          <w:szCs w:val="24"/>
        </w:rPr>
        <w:t>okalu</w:t>
      </w:r>
      <w:r w:rsidR="00257C90">
        <w:rPr>
          <w:rFonts w:ascii="Times New Roman" w:eastAsiaTheme="minorHAnsi" w:hAnsi="Times New Roman"/>
          <w:sz w:val="24"/>
          <w:szCs w:val="24"/>
        </w:rPr>
        <w:t xml:space="preserve"> mieszkalnego</w:t>
      </w:r>
      <w:r w:rsidRPr="008838D3">
        <w:rPr>
          <w:rFonts w:ascii="Arial" w:eastAsiaTheme="minorHAnsi" w:hAnsi="Arial" w:cs="Arial"/>
          <w:sz w:val="24"/>
          <w:szCs w:val="24"/>
        </w:rPr>
        <w:t xml:space="preserve"> .</w:t>
      </w:r>
    </w:p>
    <w:p w14:paraId="3D0E6CCE" w14:textId="77777777" w:rsidR="008838D3" w:rsidRPr="008838D3" w:rsidRDefault="008838D3" w:rsidP="008838D3">
      <w:pPr>
        <w:spacing w:after="0"/>
        <w:ind w:left="360"/>
        <w:jc w:val="both"/>
        <w:rPr>
          <w:rFonts w:ascii="Arial" w:eastAsiaTheme="minorHAnsi" w:hAnsi="Arial" w:cs="Arial"/>
          <w:sz w:val="24"/>
          <w:szCs w:val="24"/>
        </w:rPr>
      </w:pPr>
    </w:p>
    <w:p w14:paraId="6D70F413" w14:textId="4CD08782" w:rsid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bookmarkStart w:id="8" w:name="_Hlk530038955"/>
      <w:r w:rsidRPr="008838D3">
        <w:rPr>
          <w:rFonts w:ascii="Times New Roman" w:eastAsiaTheme="minorHAnsi" w:hAnsi="Times New Roman"/>
          <w:sz w:val="24"/>
          <w:szCs w:val="24"/>
        </w:rPr>
        <w:t xml:space="preserve">Opis </w:t>
      </w:r>
      <w:r w:rsidR="00A34EA6">
        <w:rPr>
          <w:rFonts w:ascii="Times New Roman" w:eastAsiaTheme="minorHAnsi" w:hAnsi="Times New Roman"/>
          <w:sz w:val="24"/>
          <w:szCs w:val="24"/>
        </w:rPr>
        <w:t>l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okalu </w:t>
      </w:r>
      <w:r w:rsidR="00A34EA6">
        <w:rPr>
          <w:rFonts w:ascii="Times New Roman" w:eastAsiaTheme="minorHAnsi" w:hAnsi="Times New Roman"/>
          <w:sz w:val="24"/>
          <w:szCs w:val="24"/>
        </w:rPr>
        <w:t xml:space="preserve">mieszkalnego 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wraz z planem pomieszczeń </w:t>
      </w:r>
      <w:bookmarkEnd w:id="8"/>
      <w:r w:rsidRPr="008838D3">
        <w:rPr>
          <w:rFonts w:ascii="Times New Roman" w:eastAsiaTheme="minorHAnsi" w:hAnsi="Times New Roman"/>
          <w:sz w:val="24"/>
          <w:szCs w:val="24"/>
        </w:rPr>
        <w:t xml:space="preserve">stanowi </w:t>
      </w:r>
      <w:r w:rsidRPr="008838D3">
        <w:rPr>
          <w:rFonts w:ascii="Times New Roman" w:eastAsiaTheme="minorHAnsi" w:hAnsi="Times New Roman"/>
          <w:sz w:val="24"/>
          <w:szCs w:val="24"/>
          <w:u w:val="single"/>
        </w:rPr>
        <w:t>Załącznik nr 1.</w:t>
      </w:r>
    </w:p>
    <w:p w14:paraId="2150638E" w14:textId="77777777" w:rsidR="008838D3" w:rsidRPr="008838D3" w:rsidRDefault="008838D3" w:rsidP="00604E60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</w:p>
    <w:p w14:paraId="240812BC" w14:textId="67C6B793" w:rsidR="008838D3" w:rsidRPr="008838D3" w:rsidRDefault="008838D3" w:rsidP="00A1201F">
      <w:pPr>
        <w:spacing w:after="0" w:line="259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A34EA6">
        <w:rPr>
          <w:rFonts w:ascii="Times New Roman" w:eastAsiaTheme="minorHAnsi" w:hAnsi="Times New Roman"/>
          <w:i/>
          <w:iCs/>
          <w:sz w:val="24"/>
          <w:szCs w:val="24"/>
          <w:u w:val="single"/>
        </w:rPr>
        <w:t>Komórka lokatorska</w:t>
      </w:r>
      <w:r w:rsidR="00A1201F">
        <w:rPr>
          <w:rFonts w:ascii="Times New Roman" w:eastAsiaTheme="minorHAnsi" w:hAnsi="Times New Roman"/>
          <w:sz w:val="24"/>
          <w:szCs w:val="24"/>
        </w:rPr>
        <w:t xml:space="preserve"> </w:t>
      </w:r>
      <w:r w:rsidR="002660A7">
        <w:rPr>
          <w:rFonts w:ascii="Times New Roman" w:eastAsiaTheme="minorHAnsi" w:hAnsi="Times New Roman"/>
          <w:sz w:val="24"/>
          <w:szCs w:val="24"/>
        </w:rPr>
        <w:t>przynależna</w:t>
      </w:r>
      <w:r w:rsidR="00A1201F">
        <w:rPr>
          <w:rFonts w:ascii="Times New Roman" w:eastAsiaTheme="minorHAnsi" w:hAnsi="Times New Roman"/>
          <w:sz w:val="24"/>
          <w:szCs w:val="24"/>
        </w:rPr>
        <w:t xml:space="preserve"> do lokalu mieszkalnego 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 oznaczona numerem 17</w:t>
      </w:r>
      <w:r w:rsidR="00A34EA6">
        <w:rPr>
          <w:rFonts w:ascii="Times New Roman" w:eastAsiaTheme="minorHAnsi" w:hAnsi="Times New Roman"/>
          <w:sz w:val="24"/>
          <w:szCs w:val="24"/>
        </w:rPr>
        <w:t xml:space="preserve">                 </w:t>
      </w:r>
      <w:r w:rsidRPr="008838D3">
        <w:rPr>
          <w:rFonts w:ascii="Times New Roman" w:eastAsiaTheme="minorHAnsi" w:hAnsi="Times New Roman"/>
          <w:sz w:val="24"/>
          <w:szCs w:val="24"/>
        </w:rPr>
        <w:t xml:space="preserve"> o</w:t>
      </w:r>
      <w:r w:rsidR="00E46EFF">
        <w:rPr>
          <w:rFonts w:ascii="Times New Roman" w:eastAsiaTheme="minorHAnsi" w:hAnsi="Times New Roman"/>
          <w:sz w:val="24"/>
          <w:szCs w:val="24"/>
        </w:rPr>
        <w:t> </w:t>
      </w:r>
      <w:r w:rsidRPr="008838D3">
        <w:rPr>
          <w:rFonts w:ascii="Times New Roman" w:eastAsiaTheme="minorHAnsi" w:hAnsi="Times New Roman"/>
          <w:sz w:val="24"/>
          <w:szCs w:val="24"/>
        </w:rPr>
        <w:t>powierzchni 2,63 m</w:t>
      </w:r>
      <w:r w:rsidRPr="008838D3">
        <w:rPr>
          <w:rFonts w:ascii="Times New Roman" w:eastAsiaTheme="minorHAnsi" w:hAnsi="Times New Roman"/>
          <w:sz w:val="24"/>
          <w:szCs w:val="24"/>
          <w:vertAlign w:val="superscript"/>
        </w:rPr>
        <w:t xml:space="preserve">2  </w:t>
      </w:r>
      <w:r w:rsidRPr="008838D3">
        <w:rPr>
          <w:rFonts w:ascii="Times New Roman" w:eastAsiaTheme="minorHAnsi" w:hAnsi="Times New Roman"/>
          <w:sz w:val="24"/>
          <w:szCs w:val="24"/>
        </w:rPr>
        <w:t>położona w pomieszczeniu oznaczonym jako Piwnica, strefa B</w:t>
      </w:r>
      <w:r w:rsidR="003B4AA1">
        <w:rPr>
          <w:rFonts w:ascii="Times New Roman" w:eastAsiaTheme="minorHAnsi" w:hAnsi="Times New Roman"/>
          <w:sz w:val="24"/>
          <w:szCs w:val="24"/>
        </w:rPr>
        <w:t>,</w:t>
      </w:r>
      <w:r w:rsidR="002660A7">
        <w:rPr>
          <w:rFonts w:ascii="Times New Roman" w:eastAsiaTheme="minorHAnsi" w:hAnsi="Times New Roman"/>
          <w:sz w:val="24"/>
          <w:szCs w:val="24"/>
        </w:rPr>
        <w:t xml:space="preserve"> jest</w:t>
      </w:r>
      <w:r w:rsidR="003B4AA1">
        <w:rPr>
          <w:rFonts w:ascii="Times New Roman" w:eastAsiaTheme="minorHAnsi" w:hAnsi="Times New Roman"/>
          <w:sz w:val="24"/>
          <w:szCs w:val="24"/>
        </w:rPr>
        <w:t xml:space="preserve"> w stanie dobrym</w:t>
      </w:r>
      <w:r w:rsidR="009D2CC2">
        <w:rPr>
          <w:rFonts w:ascii="Times New Roman" w:eastAsiaTheme="minorHAnsi" w:hAnsi="Times New Roman"/>
          <w:sz w:val="24"/>
          <w:szCs w:val="24"/>
        </w:rPr>
        <w:t>.</w:t>
      </w:r>
    </w:p>
    <w:p w14:paraId="64C36919" w14:textId="77777777" w:rsidR="008838D3" w:rsidRPr="008838D3" w:rsidRDefault="008838D3" w:rsidP="008838D3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8838D3">
        <w:rPr>
          <w:rFonts w:ascii="Times New Roman" w:eastAsiaTheme="minorHAnsi" w:hAnsi="Times New Roman"/>
          <w:sz w:val="24"/>
          <w:szCs w:val="24"/>
        </w:rPr>
        <w:t xml:space="preserve">Plan komórki stanowi </w:t>
      </w:r>
      <w:r w:rsidRPr="008838D3">
        <w:rPr>
          <w:rFonts w:ascii="Times New Roman" w:eastAsiaTheme="minorHAnsi" w:hAnsi="Times New Roman"/>
          <w:sz w:val="24"/>
          <w:szCs w:val="24"/>
          <w:u w:val="single"/>
        </w:rPr>
        <w:t>Załącznik nr 2.</w:t>
      </w:r>
    </w:p>
    <w:p w14:paraId="45E6BA67" w14:textId="77777777" w:rsidR="005F7CCB" w:rsidRPr="009925DD" w:rsidRDefault="005F7CCB" w:rsidP="00BC289E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14:paraId="13F351A4" w14:textId="307EE9FD" w:rsidR="003B4AA1" w:rsidRDefault="00620FAB" w:rsidP="00793BFB">
      <w:pPr>
        <w:spacing w:after="0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W </w:t>
      </w:r>
      <w:r w:rsidRPr="00E46EFF">
        <w:rPr>
          <w:rFonts w:ascii="Times New Roman" w:eastAsiaTheme="minorHAnsi" w:hAnsi="Times New Roman"/>
          <w:i/>
          <w:iCs/>
          <w:sz w:val="24"/>
          <w:szCs w:val="24"/>
          <w:u w:val="single"/>
        </w:rPr>
        <w:t>części wspólnej</w:t>
      </w:r>
      <w:r>
        <w:rPr>
          <w:rFonts w:ascii="Times New Roman" w:eastAsiaTheme="minorHAnsi" w:hAnsi="Times New Roman"/>
          <w:sz w:val="24"/>
          <w:szCs w:val="24"/>
        </w:rPr>
        <w:t xml:space="preserve"> widoczne </w:t>
      </w:r>
      <w:r w:rsidR="00A27772">
        <w:rPr>
          <w:rFonts w:ascii="Times New Roman" w:eastAsiaTheme="minorHAnsi" w:hAnsi="Times New Roman"/>
          <w:sz w:val="24"/>
          <w:szCs w:val="24"/>
        </w:rPr>
        <w:t xml:space="preserve">liczne zacieki </w:t>
      </w:r>
      <w:r w:rsidR="00E46EFF">
        <w:rPr>
          <w:rFonts w:ascii="Times New Roman" w:eastAsiaTheme="minorHAnsi" w:hAnsi="Times New Roman"/>
          <w:sz w:val="24"/>
          <w:szCs w:val="24"/>
        </w:rPr>
        <w:t xml:space="preserve">z </w:t>
      </w:r>
      <w:r w:rsidR="00A27772">
        <w:rPr>
          <w:rFonts w:ascii="Times New Roman" w:eastAsiaTheme="minorHAnsi" w:hAnsi="Times New Roman"/>
          <w:sz w:val="24"/>
          <w:szCs w:val="24"/>
        </w:rPr>
        <w:t>wody opadowej na balkonach</w:t>
      </w:r>
      <w:r w:rsidR="00196436">
        <w:rPr>
          <w:rFonts w:ascii="Times New Roman" w:eastAsiaTheme="minorHAnsi" w:hAnsi="Times New Roman"/>
          <w:sz w:val="24"/>
          <w:szCs w:val="24"/>
        </w:rPr>
        <w:t>, na ścianie na</w:t>
      </w:r>
      <w:r w:rsidR="00E80EAE">
        <w:rPr>
          <w:rFonts w:ascii="Times New Roman" w:eastAsiaTheme="minorHAnsi" w:hAnsi="Times New Roman"/>
          <w:sz w:val="24"/>
          <w:szCs w:val="24"/>
        </w:rPr>
        <w:t>d</w:t>
      </w:r>
      <w:r w:rsidR="00196436">
        <w:rPr>
          <w:rFonts w:ascii="Times New Roman" w:eastAsiaTheme="minorHAnsi" w:hAnsi="Times New Roman"/>
          <w:sz w:val="24"/>
          <w:szCs w:val="24"/>
        </w:rPr>
        <w:t xml:space="preserve"> wjazdem do garażu</w:t>
      </w:r>
      <w:r w:rsidR="00E80EAE">
        <w:rPr>
          <w:rFonts w:ascii="Times New Roman" w:eastAsiaTheme="minorHAnsi" w:hAnsi="Times New Roman"/>
          <w:sz w:val="24"/>
          <w:szCs w:val="24"/>
        </w:rPr>
        <w:t xml:space="preserve"> liczne pęknięcia wyprawy elewacyjnej przy otworach okiennych, </w:t>
      </w:r>
      <w:r w:rsidR="00F8776C">
        <w:rPr>
          <w:rFonts w:ascii="Times New Roman" w:eastAsiaTheme="minorHAnsi" w:hAnsi="Times New Roman"/>
          <w:sz w:val="24"/>
          <w:szCs w:val="24"/>
        </w:rPr>
        <w:t>odpadający tynk na stopniach pr</w:t>
      </w:r>
      <w:r w:rsidR="00E46EFF">
        <w:rPr>
          <w:rFonts w:ascii="Times New Roman" w:eastAsiaTheme="minorHAnsi" w:hAnsi="Times New Roman"/>
          <w:sz w:val="24"/>
          <w:szCs w:val="24"/>
        </w:rPr>
        <w:t>z</w:t>
      </w:r>
      <w:r w:rsidR="00F8776C">
        <w:rPr>
          <w:rFonts w:ascii="Times New Roman" w:eastAsiaTheme="minorHAnsi" w:hAnsi="Times New Roman"/>
          <w:sz w:val="24"/>
          <w:szCs w:val="24"/>
        </w:rPr>
        <w:t xml:space="preserve">y wejściu do budynku, skorodowane elementy stalowe </w:t>
      </w:r>
      <w:r w:rsidR="00A131BB">
        <w:rPr>
          <w:rFonts w:ascii="Times New Roman" w:eastAsiaTheme="minorHAnsi" w:hAnsi="Times New Roman"/>
          <w:sz w:val="24"/>
          <w:szCs w:val="24"/>
        </w:rPr>
        <w:t xml:space="preserve">konstrukcji schodów wejściowych do budynku, </w:t>
      </w:r>
    </w:p>
    <w:p w14:paraId="147B9541" w14:textId="77777777" w:rsidR="00A96C4A" w:rsidRDefault="00A96C4A" w:rsidP="00793BFB">
      <w:pPr>
        <w:spacing w:after="0"/>
        <w:ind w:left="284"/>
        <w:jc w:val="both"/>
        <w:rPr>
          <w:rFonts w:ascii="Times New Roman" w:eastAsiaTheme="minorHAnsi" w:hAnsi="Times New Roman"/>
          <w:sz w:val="24"/>
          <w:szCs w:val="24"/>
        </w:rPr>
      </w:pPr>
    </w:p>
    <w:p w14:paraId="12235771" w14:textId="47067660" w:rsidR="00620FAB" w:rsidRPr="009F4064" w:rsidRDefault="00A96C4A" w:rsidP="006A7AAF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</w:t>
      </w:r>
    </w:p>
    <w:p w14:paraId="209A0E52" w14:textId="2538627D" w:rsidR="008838D3" w:rsidRDefault="00F11100" w:rsidP="00F11100">
      <w:pPr>
        <w:spacing w:after="16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Udział w wysokości </w:t>
      </w:r>
      <w:r w:rsidR="008838D3" w:rsidRPr="00937070">
        <w:rPr>
          <w:rFonts w:ascii="Times New Roman" w:eastAsiaTheme="minorHAnsi" w:hAnsi="Times New Roman"/>
          <w:b/>
          <w:bCs/>
          <w:sz w:val="24"/>
          <w:szCs w:val="24"/>
        </w:rPr>
        <w:t>1249/9000</w:t>
      </w:r>
      <w:r w:rsidR="00380590">
        <w:rPr>
          <w:rFonts w:ascii="Times New Roman" w:eastAsiaTheme="minorHAnsi" w:hAnsi="Times New Roman"/>
          <w:b/>
          <w:bCs/>
          <w:sz w:val="24"/>
          <w:szCs w:val="24"/>
        </w:rPr>
        <w:t>0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we własności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działki gruntu nr 1372/3, obręb Dolny o powierzchni 0,0240 ha, zwany dalej </w:t>
      </w:r>
      <w:r w:rsidR="008838D3" w:rsidRPr="00937070">
        <w:rPr>
          <w:rFonts w:ascii="Times New Roman" w:eastAsiaTheme="minorHAnsi" w:hAnsi="Times New Roman"/>
          <w:b/>
          <w:bCs/>
          <w:sz w:val="24"/>
          <w:szCs w:val="24"/>
        </w:rPr>
        <w:t>„Udziałem”,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 na której urządzony jest plac zabaw), przy czym  Gminie Miejskiej Dzierżoniów w stosunku do </w:t>
      </w:r>
      <w:r w:rsidR="00234834">
        <w:rPr>
          <w:rFonts w:ascii="Times New Roman" w:eastAsiaTheme="minorHAnsi" w:hAnsi="Times New Roman"/>
          <w:sz w:val="24"/>
          <w:szCs w:val="24"/>
        </w:rPr>
        <w:t>Udziału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 wyżej opisane</w:t>
      </w:r>
      <w:r w:rsidR="00234834">
        <w:rPr>
          <w:rFonts w:ascii="Times New Roman" w:eastAsiaTheme="minorHAnsi" w:hAnsi="Times New Roman"/>
          <w:sz w:val="24"/>
          <w:szCs w:val="24"/>
        </w:rPr>
        <w:t>go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  przysługuje prawo pierwokupu zgodnie z art. 109 ust. 1 ustawy z dnia 21 sierpnia 1997 r. o gospodarce nieruchomościami (Dz.U.2018.121 tj. z dnia 2018.01.15).</w:t>
      </w:r>
    </w:p>
    <w:p w14:paraId="3FA67E2C" w14:textId="77777777" w:rsidR="00F11100" w:rsidRPr="008838D3" w:rsidRDefault="00F11100" w:rsidP="00F11100">
      <w:pPr>
        <w:spacing w:after="16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799A5B8E" w14:textId="73D42C12" w:rsidR="00674B12" w:rsidRDefault="00F11100" w:rsidP="00F11100">
      <w:pPr>
        <w:spacing w:after="16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 w:rsidR="007E1482" w:rsidRPr="00674B12">
        <w:rPr>
          <w:rFonts w:ascii="Times New Roman" w:eastAsiaTheme="minorHAnsi" w:hAnsi="Times New Roman"/>
          <w:sz w:val="24"/>
          <w:szCs w:val="24"/>
        </w:rPr>
        <w:t xml:space="preserve">Udział w wysokości </w:t>
      </w:r>
      <w:r w:rsidR="007E1482" w:rsidRPr="00674B12">
        <w:rPr>
          <w:rFonts w:ascii="Times New Roman" w:eastAsiaTheme="minorHAnsi" w:hAnsi="Times New Roman"/>
          <w:b/>
          <w:bCs/>
          <w:sz w:val="24"/>
          <w:szCs w:val="24"/>
        </w:rPr>
        <w:t>496/10000</w:t>
      </w:r>
      <w:r w:rsidR="007E1482" w:rsidRPr="00674B12">
        <w:rPr>
          <w:rFonts w:ascii="Times New Roman" w:eastAsiaTheme="minorHAnsi" w:hAnsi="Times New Roman"/>
          <w:sz w:val="24"/>
          <w:szCs w:val="24"/>
        </w:rPr>
        <w:t xml:space="preserve">  </w:t>
      </w:r>
      <w:r w:rsidR="005E4FCE" w:rsidRPr="00674B12">
        <w:rPr>
          <w:rFonts w:ascii="Times New Roman" w:eastAsiaTheme="minorHAnsi" w:hAnsi="Times New Roman"/>
          <w:sz w:val="24"/>
          <w:szCs w:val="24"/>
        </w:rPr>
        <w:t xml:space="preserve">we współwłasności lokalu niemieszkalnego – </w:t>
      </w:r>
      <w:r w:rsidR="00EA7B44" w:rsidRPr="00674B12">
        <w:rPr>
          <w:rFonts w:ascii="Times New Roman" w:eastAsiaTheme="minorHAnsi" w:hAnsi="Times New Roman"/>
          <w:sz w:val="24"/>
          <w:szCs w:val="24"/>
        </w:rPr>
        <w:t xml:space="preserve">podziemnego </w:t>
      </w:r>
      <w:r w:rsidR="005E4FCE" w:rsidRPr="00674B12">
        <w:rPr>
          <w:rFonts w:ascii="Times New Roman" w:eastAsiaTheme="minorHAnsi" w:hAnsi="Times New Roman"/>
          <w:sz w:val="24"/>
          <w:szCs w:val="24"/>
        </w:rPr>
        <w:t xml:space="preserve">garażu wielostanowiskowego </w:t>
      </w:r>
      <w:r w:rsidR="00EA7B44" w:rsidRPr="00674B12">
        <w:rPr>
          <w:rFonts w:ascii="Times New Roman" w:eastAsiaTheme="minorHAnsi" w:hAnsi="Times New Roman"/>
          <w:sz w:val="24"/>
          <w:szCs w:val="24"/>
        </w:rPr>
        <w:t xml:space="preserve">( Parkingu) </w:t>
      </w:r>
      <w:r w:rsidR="00FC53EF" w:rsidRPr="00674B12">
        <w:rPr>
          <w:rFonts w:ascii="Times New Roman" w:eastAsiaTheme="minorHAnsi" w:hAnsi="Times New Roman"/>
          <w:sz w:val="24"/>
          <w:szCs w:val="24"/>
        </w:rPr>
        <w:t xml:space="preserve">uprawnia do wyłącznego korzystania z miejsca postojowego </w:t>
      </w:r>
      <w:r w:rsidR="00FC53EF" w:rsidRPr="00674B12">
        <w:rPr>
          <w:rFonts w:ascii="Times New Roman" w:eastAsiaTheme="minorHAnsi" w:hAnsi="Times New Roman"/>
          <w:b/>
          <w:bCs/>
          <w:sz w:val="24"/>
          <w:szCs w:val="24"/>
        </w:rPr>
        <w:t>nr 2 (dwa</w:t>
      </w:r>
      <w:r w:rsidR="00FC53EF" w:rsidRPr="00674B12">
        <w:rPr>
          <w:rFonts w:ascii="Times New Roman" w:eastAsiaTheme="minorHAnsi" w:hAnsi="Times New Roman"/>
          <w:sz w:val="24"/>
          <w:szCs w:val="24"/>
        </w:rPr>
        <w:t>) o powierzchni 15,67 m</w:t>
      </w:r>
      <w:r w:rsidR="00FC53EF" w:rsidRPr="00674B12">
        <w:rPr>
          <w:rFonts w:ascii="Times New Roman" w:eastAsiaTheme="minorHAnsi" w:hAnsi="Times New Roman"/>
          <w:sz w:val="24"/>
          <w:szCs w:val="24"/>
          <w:vertAlign w:val="superscript"/>
        </w:rPr>
        <w:t xml:space="preserve">2 </w:t>
      </w:r>
      <w:r w:rsidR="00EA7B44" w:rsidRPr="00674B12">
        <w:rPr>
          <w:rFonts w:ascii="Times New Roman" w:eastAsiaTheme="minorHAnsi" w:hAnsi="Times New Roman"/>
          <w:sz w:val="24"/>
          <w:szCs w:val="24"/>
        </w:rPr>
        <w:t>.</w:t>
      </w:r>
      <w:r w:rsidR="008838D3" w:rsidRPr="00674B12">
        <w:rPr>
          <w:rFonts w:ascii="Times New Roman" w:eastAsiaTheme="minorHAnsi" w:hAnsi="Times New Roman"/>
          <w:sz w:val="24"/>
          <w:szCs w:val="24"/>
        </w:rPr>
        <w:t xml:space="preserve">Wjazd i wyjazd z Parkingu i </w:t>
      </w:r>
      <w:r w:rsidR="00074CDB" w:rsidRPr="00674B12">
        <w:rPr>
          <w:rFonts w:ascii="Times New Roman" w:eastAsiaTheme="minorHAnsi" w:hAnsi="Times New Roman"/>
          <w:sz w:val="24"/>
          <w:szCs w:val="24"/>
        </w:rPr>
        <w:t>M</w:t>
      </w:r>
      <w:r w:rsidR="008838D3" w:rsidRPr="00674B12">
        <w:rPr>
          <w:rFonts w:ascii="Times New Roman" w:eastAsiaTheme="minorHAnsi" w:hAnsi="Times New Roman"/>
          <w:sz w:val="24"/>
          <w:szCs w:val="24"/>
        </w:rPr>
        <w:t xml:space="preserve">iejsca </w:t>
      </w:r>
      <w:r w:rsidR="00074CDB" w:rsidRPr="00674B12">
        <w:rPr>
          <w:rFonts w:ascii="Times New Roman" w:eastAsiaTheme="minorHAnsi" w:hAnsi="Times New Roman"/>
          <w:sz w:val="24"/>
          <w:szCs w:val="24"/>
        </w:rPr>
        <w:t>p</w:t>
      </w:r>
      <w:r w:rsidR="00B334D9" w:rsidRPr="00674B12">
        <w:rPr>
          <w:rFonts w:ascii="Times New Roman" w:eastAsiaTheme="minorHAnsi" w:hAnsi="Times New Roman"/>
          <w:sz w:val="24"/>
          <w:szCs w:val="24"/>
        </w:rPr>
        <w:t>ostojowego</w:t>
      </w:r>
      <w:r w:rsidR="00074CDB" w:rsidRPr="00674B12">
        <w:rPr>
          <w:rFonts w:ascii="Times New Roman" w:eastAsiaTheme="minorHAnsi" w:hAnsi="Times New Roman"/>
          <w:sz w:val="24"/>
          <w:szCs w:val="24"/>
        </w:rPr>
        <w:t xml:space="preserve"> </w:t>
      </w:r>
      <w:r w:rsidR="008838D3" w:rsidRPr="00674B12">
        <w:rPr>
          <w:rFonts w:ascii="Times New Roman" w:eastAsiaTheme="minorHAnsi" w:hAnsi="Times New Roman"/>
          <w:sz w:val="24"/>
          <w:szCs w:val="24"/>
        </w:rPr>
        <w:t xml:space="preserve"> jest zapewniony poprzez wspólny, podziemny układ komunikacyjny</w:t>
      </w:r>
      <w:r w:rsidR="0058648D" w:rsidRPr="00674B12">
        <w:rPr>
          <w:rFonts w:ascii="Times New Roman" w:eastAsiaTheme="minorHAnsi" w:hAnsi="Times New Roman"/>
          <w:sz w:val="24"/>
          <w:szCs w:val="24"/>
        </w:rPr>
        <w:t>,</w:t>
      </w:r>
      <w:r w:rsidR="008838D3" w:rsidRPr="00674B12">
        <w:rPr>
          <w:rFonts w:ascii="Times New Roman" w:eastAsiaTheme="minorHAnsi" w:hAnsi="Times New Roman"/>
          <w:sz w:val="24"/>
          <w:szCs w:val="24"/>
        </w:rPr>
        <w:t xml:space="preserve"> wybudowany dla wszystkich miejsc postojowych. </w:t>
      </w:r>
    </w:p>
    <w:p w14:paraId="39419C00" w14:textId="4B7B9514" w:rsidR="00503F54" w:rsidRPr="00674B12" w:rsidRDefault="008838D3" w:rsidP="00DC7A16">
      <w:pPr>
        <w:spacing w:after="16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674B12">
        <w:rPr>
          <w:rFonts w:ascii="Times New Roman" w:eastAsiaTheme="minorHAnsi" w:hAnsi="Times New Roman"/>
          <w:sz w:val="24"/>
          <w:szCs w:val="24"/>
        </w:rPr>
        <w:t xml:space="preserve">Pomieszczenie Parkingu znajduje się w typowym standardzie wykończeniowym charakterystycznym dla pomieszczeń garażowych, z automatyczną bramą wjazdową. </w:t>
      </w:r>
      <w:r w:rsidR="00674B12">
        <w:rPr>
          <w:rFonts w:ascii="Times New Roman" w:eastAsiaTheme="minorHAnsi" w:hAnsi="Times New Roman"/>
          <w:sz w:val="24"/>
          <w:szCs w:val="24"/>
        </w:rPr>
        <w:t>Brak</w:t>
      </w:r>
      <w:r w:rsidR="00E92108">
        <w:rPr>
          <w:rFonts w:ascii="Times New Roman" w:eastAsiaTheme="minorHAnsi" w:hAnsi="Times New Roman"/>
          <w:sz w:val="24"/>
          <w:szCs w:val="24"/>
        </w:rPr>
        <w:t xml:space="preserve"> klucza do otwierania i zamykania bramy garażowej. </w:t>
      </w:r>
      <w:r w:rsidRPr="00674B12">
        <w:rPr>
          <w:rFonts w:ascii="Times New Roman" w:eastAsiaTheme="minorHAnsi" w:hAnsi="Times New Roman"/>
          <w:sz w:val="24"/>
          <w:szCs w:val="24"/>
        </w:rPr>
        <w:t>Do miejsca postojowego przyporządkowane jest pomieszczenie na rowery zamykane drzwiami przesuwnymi.</w:t>
      </w:r>
      <w:r w:rsidR="005A1FDD">
        <w:rPr>
          <w:rFonts w:ascii="Times New Roman" w:eastAsiaTheme="minorHAnsi" w:hAnsi="Times New Roman"/>
          <w:sz w:val="24"/>
          <w:szCs w:val="24"/>
        </w:rPr>
        <w:t xml:space="preserve"> Na 12 stanowiskach garażowych posadzka ma wgłębienia i nierówności utrudniające spływ wody do kratk</w:t>
      </w:r>
      <w:r w:rsidR="00481542">
        <w:rPr>
          <w:rFonts w:ascii="Times New Roman" w:eastAsiaTheme="minorHAnsi" w:hAnsi="Times New Roman"/>
          <w:sz w:val="24"/>
          <w:szCs w:val="24"/>
        </w:rPr>
        <w:t>i ściekowej.</w:t>
      </w:r>
      <w:r w:rsidR="00AA3078" w:rsidRPr="00674B12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6EDEF27" w14:textId="60DB333B" w:rsidR="008838D3" w:rsidRDefault="00AA3078" w:rsidP="00252ADF">
      <w:pPr>
        <w:spacing w:after="160"/>
        <w:ind w:left="36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Plan </w:t>
      </w:r>
      <w:r w:rsidR="00A71ACC">
        <w:rPr>
          <w:rFonts w:ascii="Times New Roman" w:eastAsiaTheme="minorHAnsi" w:hAnsi="Times New Roman"/>
          <w:sz w:val="24"/>
          <w:szCs w:val="24"/>
        </w:rPr>
        <w:t>M</w:t>
      </w:r>
      <w:r w:rsidR="00503F54">
        <w:rPr>
          <w:rFonts w:ascii="Times New Roman" w:eastAsiaTheme="minorHAnsi" w:hAnsi="Times New Roman"/>
          <w:sz w:val="24"/>
          <w:szCs w:val="24"/>
        </w:rPr>
        <w:t xml:space="preserve">iejsca </w:t>
      </w:r>
      <w:r w:rsidR="00B334D9">
        <w:rPr>
          <w:rFonts w:ascii="Times New Roman" w:eastAsiaTheme="minorHAnsi" w:hAnsi="Times New Roman"/>
          <w:sz w:val="24"/>
          <w:szCs w:val="24"/>
        </w:rPr>
        <w:t>postojowego</w:t>
      </w:r>
      <w:r w:rsidR="00503F54">
        <w:rPr>
          <w:rFonts w:ascii="Times New Roman" w:eastAsiaTheme="minorHAnsi" w:hAnsi="Times New Roman"/>
          <w:sz w:val="24"/>
          <w:szCs w:val="24"/>
        </w:rPr>
        <w:t xml:space="preserve"> stanowi </w:t>
      </w:r>
      <w:r w:rsidR="00503F54" w:rsidRPr="00D026F0">
        <w:rPr>
          <w:rFonts w:ascii="Times New Roman" w:eastAsiaTheme="minorHAnsi" w:hAnsi="Times New Roman"/>
          <w:sz w:val="24"/>
          <w:szCs w:val="24"/>
          <w:u w:val="single"/>
        </w:rPr>
        <w:t>Załącznik nr 3</w:t>
      </w:r>
      <w:r w:rsidR="00503F54">
        <w:rPr>
          <w:rFonts w:ascii="Times New Roman" w:eastAsiaTheme="minorHAnsi" w:hAnsi="Times New Roman"/>
          <w:sz w:val="24"/>
          <w:szCs w:val="24"/>
        </w:rPr>
        <w:t>.</w:t>
      </w:r>
    </w:p>
    <w:p w14:paraId="54494875" w14:textId="77777777" w:rsidR="003117C4" w:rsidRPr="008838D3" w:rsidRDefault="003117C4" w:rsidP="00252ADF">
      <w:pPr>
        <w:spacing w:after="160"/>
        <w:ind w:left="36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6111C036" w14:textId="2559A460" w:rsidR="008838D3" w:rsidRPr="008838D3" w:rsidRDefault="00481542" w:rsidP="00481542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4.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>Budynek</w:t>
      </w:r>
      <w:r w:rsidR="00902FD5">
        <w:rPr>
          <w:rFonts w:ascii="Times New Roman" w:eastAsiaTheme="minorHAnsi" w:hAnsi="Times New Roman"/>
          <w:sz w:val="24"/>
          <w:szCs w:val="24"/>
        </w:rPr>
        <w:t xml:space="preserve"> mieszkalny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>, o którym mowa w ust. 1 powyżej, o powierzchni 2198,50 m</w:t>
      </w:r>
      <w:r w:rsidR="008838D3" w:rsidRPr="008838D3">
        <w:rPr>
          <w:rFonts w:ascii="Times New Roman" w:eastAsiaTheme="minorHAnsi" w:hAnsi="Times New Roman"/>
          <w:sz w:val="24"/>
          <w:szCs w:val="24"/>
          <w:vertAlign w:val="superscript"/>
        </w:rPr>
        <w:t xml:space="preserve">2 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posadowiony jest na nieruchomości opisanej w ust. 8, działce gruntu nr 1372/2 (dalej jako </w:t>
      </w:r>
      <w:r w:rsidR="008838D3" w:rsidRPr="008838D3">
        <w:rPr>
          <w:rFonts w:ascii="Times New Roman" w:eastAsiaTheme="minorHAnsi" w:hAnsi="Times New Roman"/>
          <w:b/>
          <w:bCs/>
          <w:sz w:val="24"/>
          <w:szCs w:val="24"/>
        </w:rPr>
        <w:t>„Budynek”).</w:t>
      </w:r>
      <w:r w:rsidR="0023615C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3615C">
        <w:rPr>
          <w:rFonts w:ascii="Times New Roman" w:eastAsiaTheme="minorHAnsi" w:hAnsi="Times New Roman"/>
          <w:sz w:val="24"/>
          <w:szCs w:val="24"/>
        </w:rPr>
        <w:t>Na parterze budynku znajduje się pomieszczenie do przechowywania wózków dziecięcych</w:t>
      </w:r>
      <w:r w:rsidR="007F454A">
        <w:rPr>
          <w:rFonts w:ascii="Times New Roman" w:eastAsiaTheme="minorHAnsi" w:hAnsi="Times New Roman"/>
          <w:sz w:val="24"/>
          <w:szCs w:val="24"/>
        </w:rPr>
        <w:t>.</w:t>
      </w:r>
      <w:r w:rsidR="00C451D1">
        <w:rPr>
          <w:rFonts w:ascii="Times New Roman" w:eastAsiaTheme="minorHAnsi" w:hAnsi="Times New Roman"/>
          <w:sz w:val="24"/>
          <w:szCs w:val="24"/>
        </w:rPr>
        <w:t xml:space="preserve"> Przy budynku znajdują się naziemne miejsca parkingowe dla właścicieli lokali mieszkalnych.</w:t>
      </w:r>
    </w:p>
    <w:p w14:paraId="0107AFA9" w14:textId="54CE9649" w:rsidR="008838D3" w:rsidRPr="008838D3" w:rsidRDefault="0034754B" w:rsidP="0034754B">
      <w:pPr>
        <w:spacing w:after="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5.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Zbycie </w:t>
      </w:r>
      <w:r w:rsidR="008838D3" w:rsidRPr="00784152">
        <w:rPr>
          <w:rFonts w:ascii="Times New Roman" w:eastAsiaTheme="minorHAnsi" w:hAnsi="Times New Roman"/>
          <w:b/>
          <w:bCs/>
          <w:sz w:val="24"/>
          <w:szCs w:val="24"/>
        </w:rPr>
        <w:t xml:space="preserve">Lokalu, </w:t>
      </w:r>
      <w:r w:rsidR="00902FD5" w:rsidRPr="00784152">
        <w:rPr>
          <w:rFonts w:ascii="Times New Roman" w:eastAsiaTheme="minorHAnsi" w:hAnsi="Times New Roman"/>
          <w:b/>
          <w:bCs/>
          <w:sz w:val="24"/>
          <w:szCs w:val="24"/>
        </w:rPr>
        <w:t>Udziału</w:t>
      </w:r>
      <w:r w:rsidR="00C269E2" w:rsidRPr="00784152">
        <w:rPr>
          <w:rFonts w:ascii="Times New Roman" w:eastAsiaTheme="minorHAnsi" w:hAnsi="Times New Roman"/>
          <w:b/>
          <w:bCs/>
          <w:sz w:val="24"/>
          <w:szCs w:val="24"/>
        </w:rPr>
        <w:t xml:space="preserve"> i</w:t>
      </w:r>
      <w:r w:rsidR="008838D3" w:rsidRPr="00784152">
        <w:rPr>
          <w:rFonts w:ascii="Times New Roman" w:eastAsiaTheme="minorHAnsi" w:hAnsi="Times New Roman"/>
          <w:b/>
          <w:bCs/>
          <w:sz w:val="24"/>
          <w:szCs w:val="24"/>
        </w:rPr>
        <w:t xml:space="preserve"> Miejsca postojowego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 </w:t>
      </w:r>
      <w:r w:rsidR="0025463B" w:rsidRPr="008838D3">
        <w:rPr>
          <w:rFonts w:ascii="Times New Roman" w:eastAsiaTheme="minorHAnsi" w:hAnsi="Times New Roman"/>
          <w:sz w:val="24"/>
          <w:szCs w:val="24"/>
        </w:rPr>
        <w:t>wymaga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 uzyskania przez Spółkę zgód i/lub opinii organów lub podmiotów wskazanych w umowie Spółki.</w:t>
      </w:r>
    </w:p>
    <w:p w14:paraId="1EEAAA48" w14:textId="01E1AACF" w:rsidR="008838D3" w:rsidRPr="008838D3" w:rsidRDefault="0034754B" w:rsidP="0034754B">
      <w:pPr>
        <w:spacing w:after="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6.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Zarząd Spółki jest zobowiązany do uzyskania zgód i/lub opinii, o których mowa w ust. </w:t>
      </w:r>
      <w:r w:rsidR="001111DE">
        <w:rPr>
          <w:rFonts w:ascii="Times New Roman" w:eastAsiaTheme="minorHAnsi" w:hAnsi="Times New Roman"/>
          <w:sz w:val="24"/>
          <w:szCs w:val="24"/>
        </w:rPr>
        <w:t>5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 powyżej przed wszczęciem postępowania i/lub po jego zakończeniu.</w:t>
      </w:r>
    </w:p>
    <w:p w14:paraId="2B93555D" w14:textId="6AC70077" w:rsidR="008838D3" w:rsidRPr="008838D3" w:rsidRDefault="00A370C2" w:rsidP="00A370C2">
      <w:pPr>
        <w:spacing w:after="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7.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Spółka jest współwłaścicielem nieruchomości - działki gruntu nr 1372/2 o powierzchni 0,2964 ha oraz działki gruntu nr 1372/3 o powierzchni 0,0240 ha, położonych </w:t>
      </w:r>
      <w:r w:rsidR="00F81165">
        <w:rPr>
          <w:rFonts w:ascii="Times New Roman" w:eastAsiaTheme="minorHAnsi" w:hAnsi="Times New Roman"/>
          <w:sz w:val="24"/>
          <w:szCs w:val="24"/>
        </w:rPr>
        <w:t xml:space="preserve">                          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>w</w:t>
      </w:r>
      <w:r w:rsidR="00F81165">
        <w:rPr>
          <w:rFonts w:ascii="Times New Roman" w:eastAsiaTheme="minorHAnsi" w:hAnsi="Times New Roman"/>
          <w:sz w:val="24"/>
          <w:szCs w:val="24"/>
        </w:rPr>
        <w:t> 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Dzierżoniowie, obręb Dolny, dla których Sąd Rejonowy w Dzierżoniowie prowadzi księgi wieczyste </w:t>
      </w:r>
      <w:bookmarkStart w:id="9" w:name="_Hlk8076612"/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nr SW1D/00049360/8, i nr SW1D/00049433/1 </w:t>
      </w:r>
      <w:bookmarkEnd w:id="9"/>
      <w:r w:rsidR="008838D3" w:rsidRPr="008838D3">
        <w:rPr>
          <w:rFonts w:ascii="Times New Roman" w:eastAsiaTheme="minorHAnsi" w:hAnsi="Times New Roman"/>
          <w:sz w:val="24"/>
          <w:szCs w:val="24"/>
        </w:rPr>
        <w:t>zwanych dalej „</w:t>
      </w:r>
      <w:r w:rsidR="008838D3" w:rsidRPr="008838D3">
        <w:rPr>
          <w:rFonts w:ascii="Times New Roman" w:eastAsiaTheme="minorHAnsi" w:hAnsi="Times New Roman"/>
          <w:b/>
          <w:bCs/>
          <w:sz w:val="24"/>
          <w:szCs w:val="24"/>
        </w:rPr>
        <w:t>Nieruchomością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>” oraz współwłaścicielem lokalu użytkowego stanowiącego podziemny parking wielostanowiskowy, położony w Budynku przy ul. Lawendowej 1</w:t>
      </w:r>
      <w:r w:rsidR="001111DE">
        <w:rPr>
          <w:rFonts w:ascii="Times New Roman" w:eastAsiaTheme="minorHAnsi" w:hAnsi="Times New Roman"/>
          <w:sz w:val="24"/>
          <w:szCs w:val="24"/>
        </w:rPr>
        <w:t xml:space="preserve">                                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 w</w:t>
      </w:r>
      <w:r w:rsidR="00453F07">
        <w:rPr>
          <w:rFonts w:ascii="Times New Roman" w:eastAsiaTheme="minorHAnsi" w:hAnsi="Times New Roman"/>
          <w:sz w:val="24"/>
          <w:szCs w:val="24"/>
        </w:rPr>
        <w:t> 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>Dzierżoniowie, dla którego Sąd Rejonowy w Dzierżoniowie VI Wydział Ksiąg Wieczystych prowadzi Księgę Wieczystą SW1D/00049361/5, zwany dalej „</w:t>
      </w:r>
      <w:r w:rsidR="008838D3" w:rsidRPr="008838D3">
        <w:rPr>
          <w:rFonts w:ascii="Times New Roman" w:eastAsiaTheme="minorHAnsi" w:hAnsi="Times New Roman"/>
          <w:b/>
          <w:bCs/>
          <w:sz w:val="24"/>
          <w:szCs w:val="24"/>
        </w:rPr>
        <w:t>Parkingiem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”.  </w:t>
      </w:r>
    </w:p>
    <w:p w14:paraId="4E3EA185" w14:textId="4E3B2D13" w:rsidR="008838D3" w:rsidRPr="008838D3" w:rsidRDefault="00A370C2" w:rsidP="00A370C2">
      <w:pPr>
        <w:spacing w:after="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8.</w:t>
      </w:r>
      <w:r w:rsidR="00164095">
        <w:rPr>
          <w:rFonts w:ascii="Times New Roman" w:eastAsiaTheme="minorHAnsi" w:hAnsi="Times New Roman"/>
          <w:sz w:val="24"/>
          <w:szCs w:val="24"/>
        </w:rPr>
        <w:t xml:space="preserve">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>Prawo własności do Nieruchomości, działek gruntu o numerach 1372/2 i 1372/3 nabyła od Gminy miejskiej Dzierżoniów na podstawie umowy przeniesienia własności nieruchomości z dnia 15 czerwca 2009 roku.</w:t>
      </w:r>
    </w:p>
    <w:p w14:paraId="1FF562D3" w14:textId="43F963DC" w:rsidR="008838D3" w:rsidRPr="008838D3" w:rsidRDefault="005E6B7C" w:rsidP="00164095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</w:t>
      </w:r>
      <w:r w:rsidR="00164095">
        <w:rPr>
          <w:rFonts w:ascii="Times New Roman" w:eastAsiaTheme="minorHAnsi" w:hAnsi="Times New Roman"/>
          <w:sz w:val="24"/>
          <w:szCs w:val="24"/>
        </w:rPr>
        <w:t xml:space="preserve">.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W księdze wieczystej </w:t>
      </w:r>
      <w:r w:rsidR="008838D3" w:rsidRPr="00E5629B">
        <w:rPr>
          <w:rFonts w:ascii="Times New Roman" w:eastAsiaTheme="minorHAnsi" w:hAnsi="Times New Roman"/>
          <w:b/>
          <w:bCs/>
          <w:sz w:val="24"/>
          <w:szCs w:val="24"/>
        </w:rPr>
        <w:t>K</w:t>
      </w:r>
      <w:r w:rsidR="00E5629B" w:rsidRPr="00E5629B">
        <w:rPr>
          <w:rFonts w:ascii="Times New Roman" w:eastAsiaTheme="minorHAnsi" w:hAnsi="Times New Roman"/>
          <w:b/>
          <w:bCs/>
          <w:sz w:val="24"/>
          <w:szCs w:val="24"/>
        </w:rPr>
        <w:t>W</w:t>
      </w:r>
      <w:r w:rsidR="008838D3" w:rsidRPr="00E5629B">
        <w:rPr>
          <w:rFonts w:ascii="Times New Roman" w:eastAsiaTheme="minorHAnsi" w:hAnsi="Times New Roman"/>
          <w:b/>
          <w:bCs/>
          <w:sz w:val="24"/>
          <w:szCs w:val="24"/>
        </w:rPr>
        <w:t xml:space="preserve"> nr</w:t>
      </w:r>
      <w:r w:rsidR="008838D3" w:rsidRPr="00E562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38D3" w:rsidRPr="00E5629B">
        <w:rPr>
          <w:rFonts w:ascii="Times New Roman" w:eastAsiaTheme="minorHAnsi" w:hAnsi="Times New Roman"/>
          <w:b/>
          <w:bCs/>
          <w:sz w:val="24"/>
          <w:szCs w:val="24"/>
        </w:rPr>
        <w:t>SW1D/00049360/8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 wpisane są:</w:t>
      </w:r>
      <w:r w:rsidR="00CE16BB">
        <w:rPr>
          <w:rFonts w:ascii="Times New Roman" w:eastAsiaTheme="minorHAnsi" w:hAnsi="Times New Roman"/>
          <w:sz w:val="24"/>
          <w:szCs w:val="24"/>
        </w:rPr>
        <w:t xml:space="preserve"> </w:t>
      </w:r>
      <w:bookmarkStart w:id="10" w:name="_Hlk78834208"/>
      <w:r w:rsidR="00CE16BB">
        <w:rPr>
          <w:rFonts w:ascii="Times New Roman" w:eastAsiaTheme="minorHAnsi" w:hAnsi="Times New Roman"/>
          <w:sz w:val="24"/>
          <w:szCs w:val="24"/>
        </w:rPr>
        <w:t xml:space="preserve">ograniczone prawo rzeczowe związane z inną nieruchomością </w:t>
      </w:r>
      <w:r w:rsidR="006E025D">
        <w:rPr>
          <w:rFonts w:ascii="Times New Roman" w:eastAsiaTheme="minorHAnsi" w:hAnsi="Times New Roman"/>
          <w:sz w:val="24"/>
          <w:szCs w:val="24"/>
        </w:rPr>
        <w:t>tj. służebność gruntowa w postaci przejścia</w:t>
      </w:r>
      <w:r w:rsidR="00845666">
        <w:rPr>
          <w:rFonts w:ascii="Times New Roman" w:eastAsiaTheme="minorHAnsi" w:hAnsi="Times New Roman"/>
          <w:sz w:val="24"/>
          <w:szCs w:val="24"/>
        </w:rPr>
        <w:t xml:space="preserve"> </w:t>
      </w:r>
      <w:r w:rsidR="006E025D">
        <w:rPr>
          <w:rFonts w:ascii="Times New Roman" w:eastAsiaTheme="minorHAnsi" w:hAnsi="Times New Roman"/>
          <w:sz w:val="24"/>
          <w:szCs w:val="24"/>
        </w:rPr>
        <w:t>i</w:t>
      </w:r>
      <w:r w:rsidR="00845666">
        <w:rPr>
          <w:rFonts w:ascii="Times New Roman" w:eastAsiaTheme="minorHAnsi" w:hAnsi="Times New Roman"/>
          <w:sz w:val="24"/>
          <w:szCs w:val="24"/>
        </w:rPr>
        <w:t> </w:t>
      </w:r>
      <w:r w:rsidR="006E025D">
        <w:rPr>
          <w:rFonts w:ascii="Times New Roman" w:eastAsiaTheme="minorHAnsi" w:hAnsi="Times New Roman"/>
          <w:sz w:val="24"/>
          <w:szCs w:val="24"/>
        </w:rPr>
        <w:t>przejazdu przez działkę nr 1372</w:t>
      </w:r>
      <w:r>
        <w:rPr>
          <w:rFonts w:ascii="Times New Roman" w:eastAsiaTheme="minorHAnsi" w:hAnsi="Times New Roman"/>
          <w:sz w:val="24"/>
          <w:szCs w:val="24"/>
        </w:rPr>
        <w:t>/2</w:t>
      </w:r>
      <w:r w:rsidR="00DC4F93">
        <w:rPr>
          <w:rFonts w:ascii="Times New Roman" w:eastAsiaTheme="minorHAnsi" w:hAnsi="Times New Roman"/>
          <w:sz w:val="24"/>
          <w:szCs w:val="24"/>
        </w:rPr>
        <w:t xml:space="preserve"> (objętą KW SW1D/00045423/0) w celu dostępu do drogi publicznej</w:t>
      </w:r>
      <w:r w:rsidR="00EA4DC4">
        <w:rPr>
          <w:rFonts w:ascii="Times New Roman" w:eastAsiaTheme="minorHAnsi" w:hAnsi="Times New Roman"/>
          <w:sz w:val="24"/>
          <w:szCs w:val="24"/>
        </w:rPr>
        <w:t xml:space="preserve"> z działki nr 1372/1 na </w:t>
      </w:r>
      <w:r w:rsidR="00F453BB">
        <w:rPr>
          <w:rFonts w:ascii="Times New Roman" w:eastAsiaTheme="minorHAnsi" w:hAnsi="Times New Roman"/>
          <w:sz w:val="24"/>
          <w:szCs w:val="24"/>
        </w:rPr>
        <w:t>rzecz</w:t>
      </w:r>
      <w:r w:rsidR="00EA4DC4">
        <w:rPr>
          <w:rFonts w:ascii="Times New Roman" w:eastAsiaTheme="minorHAnsi" w:hAnsi="Times New Roman"/>
          <w:sz w:val="24"/>
          <w:szCs w:val="24"/>
        </w:rPr>
        <w:t xml:space="preserve"> każdoczesnego użytkownika wieczystego działki nr 1372</w:t>
      </w:r>
      <w:r w:rsidR="00F453BB">
        <w:rPr>
          <w:rFonts w:ascii="Times New Roman" w:eastAsiaTheme="minorHAnsi" w:hAnsi="Times New Roman"/>
          <w:sz w:val="24"/>
          <w:szCs w:val="24"/>
        </w:rPr>
        <w:t>/1 (objętej KW SW1D/000</w:t>
      </w:r>
      <w:r w:rsidR="004B2DA7">
        <w:rPr>
          <w:rFonts w:ascii="Times New Roman" w:eastAsiaTheme="minorHAnsi" w:hAnsi="Times New Roman"/>
          <w:sz w:val="24"/>
          <w:szCs w:val="24"/>
        </w:rPr>
        <w:t>4936/8)</w:t>
      </w:r>
      <w:bookmarkEnd w:id="10"/>
      <w:r w:rsidR="004B2DA7">
        <w:rPr>
          <w:rFonts w:ascii="Times New Roman" w:eastAsiaTheme="minorHAnsi" w:hAnsi="Times New Roman"/>
          <w:sz w:val="24"/>
          <w:szCs w:val="24"/>
        </w:rPr>
        <w:t xml:space="preserve">, oraz </w:t>
      </w:r>
      <w:r w:rsidR="0055052C" w:rsidRPr="0055052C">
        <w:rPr>
          <w:rFonts w:ascii="Times New Roman" w:eastAsiaTheme="minorHAnsi" w:hAnsi="Times New Roman"/>
          <w:sz w:val="24"/>
          <w:szCs w:val="24"/>
        </w:rPr>
        <w:t>ograniczone prawo rzeczowe związane</w:t>
      </w:r>
      <w:r w:rsidR="00116989">
        <w:rPr>
          <w:rFonts w:ascii="Times New Roman" w:eastAsiaTheme="minorHAnsi" w:hAnsi="Times New Roman"/>
          <w:sz w:val="24"/>
          <w:szCs w:val="24"/>
        </w:rPr>
        <w:t xml:space="preserve">   </w:t>
      </w:r>
      <w:r w:rsidR="0055052C" w:rsidRPr="0055052C">
        <w:rPr>
          <w:rFonts w:ascii="Times New Roman" w:eastAsiaTheme="minorHAnsi" w:hAnsi="Times New Roman"/>
          <w:sz w:val="24"/>
          <w:szCs w:val="24"/>
        </w:rPr>
        <w:t xml:space="preserve"> z</w:t>
      </w:r>
      <w:r w:rsidR="00116989">
        <w:rPr>
          <w:rFonts w:ascii="Times New Roman" w:eastAsiaTheme="minorHAnsi" w:hAnsi="Times New Roman"/>
          <w:sz w:val="24"/>
          <w:szCs w:val="24"/>
        </w:rPr>
        <w:t> </w:t>
      </w:r>
      <w:r w:rsidR="0055052C" w:rsidRPr="0055052C">
        <w:rPr>
          <w:rFonts w:ascii="Times New Roman" w:eastAsiaTheme="minorHAnsi" w:hAnsi="Times New Roman"/>
          <w:sz w:val="24"/>
          <w:szCs w:val="24"/>
        </w:rPr>
        <w:t>inną nieruchomością tj. służebność gruntowa w postaci przejścia i przejazdu przez działkę nr 1372</w:t>
      </w:r>
      <w:r w:rsidR="00AC2DF1">
        <w:rPr>
          <w:rFonts w:ascii="Times New Roman" w:eastAsiaTheme="minorHAnsi" w:hAnsi="Times New Roman"/>
          <w:sz w:val="24"/>
          <w:szCs w:val="24"/>
        </w:rPr>
        <w:t>/2</w:t>
      </w:r>
      <w:r w:rsidR="0055052C" w:rsidRPr="0055052C">
        <w:rPr>
          <w:rFonts w:ascii="Times New Roman" w:eastAsiaTheme="minorHAnsi" w:hAnsi="Times New Roman"/>
          <w:sz w:val="24"/>
          <w:szCs w:val="24"/>
        </w:rPr>
        <w:t xml:space="preserve"> (objętą KW SW1D/00045423/0) w celu dostępu do drogi publicznej z działki nr 1372/</w:t>
      </w:r>
      <w:r w:rsidR="0055052C">
        <w:rPr>
          <w:rFonts w:ascii="Times New Roman" w:eastAsiaTheme="minorHAnsi" w:hAnsi="Times New Roman"/>
          <w:sz w:val="24"/>
          <w:szCs w:val="24"/>
        </w:rPr>
        <w:t>3</w:t>
      </w:r>
      <w:r w:rsidR="0055052C" w:rsidRPr="0055052C">
        <w:rPr>
          <w:rFonts w:ascii="Times New Roman" w:eastAsiaTheme="minorHAnsi" w:hAnsi="Times New Roman"/>
          <w:sz w:val="24"/>
          <w:szCs w:val="24"/>
        </w:rPr>
        <w:t xml:space="preserve"> na rzecz każdoczesnego użytkownika wieczystego działki nr 1372/</w:t>
      </w:r>
      <w:r w:rsidR="00AC2DF1">
        <w:rPr>
          <w:rFonts w:ascii="Times New Roman" w:eastAsiaTheme="minorHAnsi" w:hAnsi="Times New Roman"/>
          <w:sz w:val="24"/>
          <w:szCs w:val="24"/>
        </w:rPr>
        <w:t>3</w:t>
      </w:r>
      <w:r w:rsidR="0055052C" w:rsidRPr="0055052C">
        <w:rPr>
          <w:rFonts w:ascii="Times New Roman" w:eastAsiaTheme="minorHAnsi" w:hAnsi="Times New Roman"/>
          <w:sz w:val="24"/>
          <w:szCs w:val="24"/>
        </w:rPr>
        <w:t xml:space="preserve"> (objętej KW SW1D/0004936</w:t>
      </w:r>
      <w:r w:rsidR="00AC2DF1">
        <w:rPr>
          <w:rFonts w:ascii="Times New Roman" w:eastAsiaTheme="minorHAnsi" w:hAnsi="Times New Roman"/>
          <w:sz w:val="24"/>
          <w:szCs w:val="24"/>
        </w:rPr>
        <w:t>0</w:t>
      </w:r>
      <w:r w:rsidR="0055052C" w:rsidRPr="0055052C">
        <w:rPr>
          <w:rFonts w:ascii="Times New Roman" w:eastAsiaTheme="minorHAnsi" w:hAnsi="Times New Roman"/>
          <w:sz w:val="24"/>
          <w:szCs w:val="24"/>
        </w:rPr>
        <w:t>/8)</w:t>
      </w:r>
      <w:r w:rsidR="00E5629B">
        <w:rPr>
          <w:rFonts w:ascii="Times New Roman" w:eastAsiaTheme="minorHAnsi" w:hAnsi="Times New Roman"/>
          <w:sz w:val="24"/>
          <w:szCs w:val="24"/>
        </w:rPr>
        <w:t>.</w:t>
      </w:r>
    </w:p>
    <w:p w14:paraId="23DCF007" w14:textId="3922E2E0" w:rsidR="008838D3" w:rsidRPr="008838D3" w:rsidRDefault="00381C36" w:rsidP="00381C36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10.</w:t>
      </w:r>
      <w:r w:rsidR="005D3F5C">
        <w:rPr>
          <w:rFonts w:ascii="Times New Roman" w:eastAsiaTheme="minorHAnsi" w:hAnsi="Times New Roman"/>
          <w:sz w:val="24"/>
          <w:szCs w:val="24"/>
        </w:rPr>
        <w:t xml:space="preserve"> </w:t>
      </w:r>
      <w:r w:rsidR="008838D3" w:rsidRPr="008838D3">
        <w:rPr>
          <w:rFonts w:ascii="Times New Roman" w:eastAsiaTheme="minorHAnsi" w:hAnsi="Times New Roman"/>
          <w:sz w:val="24"/>
          <w:szCs w:val="24"/>
        </w:rPr>
        <w:t xml:space="preserve">W  księdze wieczystej </w:t>
      </w:r>
      <w:r w:rsidR="008838D3" w:rsidRPr="00E206B1">
        <w:rPr>
          <w:rFonts w:ascii="Times New Roman" w:eastAsiaTheme="minorHAnsi" w:hAnsi="Times New Roman"/>
          <w:b/>
          <w:bCs/>
          <w:sz w:val="24"/>
          <w:szCs w:val="24"/>
        </w:rPr>
        <w:t>K</w:t>
      </w:r>
      <w:r w:rsidR="00AA08B9" w:rsidRPr="00E206B1">
        <w:rPr>
          <w:rFonts w:ascii="Times New Roman" w:eastAsiaTheme="minorHAnsi" w:hAnsi="Times New Roman"/>
          <w:b/>
          <w:bCs/>
          <w:sz w:val="24"/>
          <w:szCs w:val="24"/>
        </w:rPr>
        <w:t>W</w:t>
      </w:r>
      <w:r w:rsidR="008838D3" w:rsidRPr="00E206B1">
        <w:rPr>
          <w:rFonts w:ascii="Times New Roman" w:eastAsiaTheme="minorHAnsi" w:hAnsi="Times New Roman"/>
          <w:b/>
          <w:bCs/>
          <w:sz w:val="24"/>
          <w:szCs w:val="24"/>
        </w:rPr>
        <w:t xml:space="preserve"> nr SW1D/00049433/1 </w:t>
      </w:r>
      <w:r w:rsidR="0007629A">
        <w:rPr>
          <w:rFonts w:ascii="Times New Roman" w:eastAsiaTheme="minorHAnsi" w:hAnsi="Times New Roman"/>
          <w:sz w:val="24"/>
          <w:szCs w:val="24"/>
        </w:rPr>
        <w:t xml:space="preserve">brak </w:t>
      </w:r>
      <w:r w:rsidR="007B2219">
        <w:rPr>
          <w:rFonts w:ascii="Times New Roman" w:eastAsiaTheme="minorHAnsi" w:hAnsi="Times New Roman"/>
          <w:sz w:val="24"/>
          <w:szCs w:val="24"/>
        </w:rPr>
        <w:t xml:space="preserve">wpisanych </w:t>
      </w:r>
      <w:r w:rsidR="0007629A">
        <w:rPr>
          <w:rFonts w:ascii="Times New Roman" w:eastAsiaTheme="minorHAnsi" w:hAnsi="Times New Roman"/>
          <w:sz w:val="24"/>
          <w:szCs w:val="24"/>
        </w:rPr>
        <w:t>roszczeń i ograniczeń</w:t>
      </w:r>
      <w:r w:rsidR="007B2219">
        <w:rPr>
          <w:rFonts w:ascii="Times New Roman" w:eastAsiaTheme="minorHAnsi" w:hAnsi="Times New Roman"/>
          <w:sz w:val="24"/>
          <w:szCs w:val="24"/>
        </w:rPr>
        <w:t xml:space="preserve">, </w:t>
      </w:r>
      <w:r w:rsidR="00B61BE4">
        <w:rPr>
          <w:rFonts w:ascii="Times New Roman" w:eastAsiaTheme="minorHAnsi" w:hAnsi="Times New Roman"/>
          <w:sz w:val="24"/>
          <w:szCs w:val="24"/>
        </w:rPr>
        <w:t xml:space="preserve">   </w:t>
      </w:r>
      <w:r w:rsidR="007B2219">
        <w:rPr>
          <w:rFonts w:ascii="Times New Roman" w:eastAsiaTheme="minorHAnsi" w:hAnsi="Times New Roman"/>
          <w:sz w:val="24"/>
          <w:szCs w:val="24"/>
        </w:rPr>
        <w:t>a</w:t>
      </w:r>
      <w:r w:rsidR="00B61BE4">
        <w:rPr>
          <w:rFonts w:ascii="Times New Roman" w:eastAsiaTheme="minorHAnsi" w:hAnsi="Times New Roman"/>
          <w:sz w:val="24"/>
          <w:szCs w:val="24"/>
        </w:rPr>
        <w:t> </w:t>
      </w:r>
      <w:r w:rsidR="007B2219">
        <w:rPr>
          <w:rFonts w:ascii="Times New Roman" w:eastAsiaTheme="minorHAnsi" w:hAnsi="Times New Roman"/>
          <w:sz w:val="24"/>
          <w:szCs w:val="24"/>
        </w:rPr>
        <w:t>zapisy działu IV</w:t>
      </w:r>
      <w:r w:rsidR="00116989">
        <w:rPr>
          <w:rFonts w:ascii="Times New Roman" w:eastAsiaTheme="minorHAnsi" w:hAnsi="Times New Roman"/>
          <w:sz w:val="24"/>
          <w:szCs w:val="24"/>
        </w:rPr>
        <w:t xml:space="preserve"> księgi wieczystej</w:t>
      </w:r>
      <w:r w:rsidR="007B2219">
        <w:rPr>
          <w:rFonts w:ascii="Times New Roman" w:eastAsiaTheme="minorHAnsi" w:hAnsi="Times New Roman"/>
          <w:sz w:val="24"/>
          <w:szCs w:val="24"/>
        </w:rPr>
        <w:t xml:space="preserve"> nie </w:t>
      </w:r>
      <w:r w:rsidR="00E206B1">
        <w:rPr>
          <w:rFonts w:ascii="Times New Roman" w:eastAsiaTheme="minorHAnsi" w:hAnsi="Times New Roman"/>
          <w:sz w:val="24"/>
          <w:szCs w:val="24"/>
        </w:rPr>
        <w:t>dotyczą</w:t>
      </w:r>
      <w:r w:rsidR="002D016B">
        <w:rPr>
          <w:rFonts w:ascii="Times New Roman" w:eastAsiaTheme="minorHAnsi" w:hAnsi="Times New Roman"/>
          <w:sz w:val="24"/>
          <w:szCs w:val="24"/>
        </w:rPr>
        <w:t xml:space="preserve"> Udziału.</w:t>
      </w:r>
    </w:p>
    <w:p w14:paraId="4D1B4684" w14:textId="2F5FFEEE" w:rsidR="00541FA3" w:rsidRPr="00222632" w:rsidRDefault="005D3F5C" w:rsidP="005D3F5C">
      <w:p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11. </w:t>
      </w:r>
      <w:r w:rsidR="008838D3" w:rsidRPr="00AA08B9">
        <w:rPr>
          <w:rFonts w:ascii="Times New Roman" w:eastAsiaTheme="minorHAnsi" w:hAnsi="Times New Roman"/>
          <w:sz w:val="24"/>
          <w:szCs w:val="24"/>
        </w:rPr>
        <w:t xml:space="preserve">W  księdze wieczystej </w:t>
      </w:r>
      <w:r w:rsidR="008838D3" w:rsidRPr="00D62C77">
        <w:rPr>
          <w:rFonts w:ascii="Times New Roman" w:eastAsiaTheme="minorHAnsi" w:hAnsi="Times New Roman"/>
          <w:b/>
          <w:bCs/>
          <w:sz w:val="24"/>
          <w:szCs w:val="24"/>
        </w:rPr>
        <w:t>K</w:t>
      </w:r>
      <w:r w:rsidR="00AA08B9" w:rsidRPr="00D62C77">
        <w:rPr>
          <w:rFonts w:ascii="Times New Roman" w:eastAsiaTheme="minorHAnsi" w:hAnsi="Times New Roman"/>
          <w:b/>
          <w:bCs/>
          <w:sz w:val="24"/>
          <w:szCs w:val="24"/>
        </w:rPr>
        <w:t>W</w:t>
      </w:r>
      <w:r w:rsidR="008838D3" w:rsidRPr="00D62C77">
        <w:rPr>
          <w:rFonts w:ascii="Times New Roman" w:eastAsiaTheme="minorHAnsi" w:hAnsi="Times New Roman"/>
          <w:b/>
          <w:bCs/>
          <w:sz w:val="24"/>
          <w:szCs w:val="24"/>
        </w:rPr>
        <w:t xml:space="preserve"> nr SW1D/00049361/5</w:t>
      </w:r>
      <w:r w:rsidR="008838D3" w:rsidRPr="00AA08B9">
        <w:rPr>
          <w:rFonts w:ascii="Times New Roman" w:eastAsiaTheme="minorHAnsi" w:hAnsi="Times New Roman"/>
          <w:sz w:val="24"/>
          <w:szCs w:val="24"/>
        </w:rPr>
        <w:t xml:space="preserve"> </w:t>
      </w:r>
      <w:r w:rsidR="00A42065" w:rsidRPr="00AA08B9">
        <w:rPr>
          <w:rFonts w:ascii="Times New Roman" w:eastAsiaTheme="minorHAnsi" w:hAnsi="Times New Roman"/>
          <w:sz w:val="24"/>
          <w:szCs w:val="24"/>
        </w:rPr>
        <w:t xml:space="preserve">brak wpisanych roszczeń i ograniczeń , </w:t>
      </w:r>
      <w:r w:rsidR="00A42065" w:rsidRPr="00222632">
        <w:rPr>
          <w:rFonts w:ascii="Times New Roman" w:eastAsiaTheme="minorHAnsi" w:hAnsi="Times New Roman"/>
          <w:sz w:val="24"/>
          <w:szCs w:val="24"/>
        </w:rPr>
        <w:t>a zapisy działu I</w:t>
      </w:r>
      <w:r w:rsidR="00DA391A" w:rsidRPr="00222632">
        <w:rPr>
          <w:rFonts w:ascii="Times New Roman" w:eastAsiaTheme="minorHAnsi" w:hAnsi="Times New Roman"/>
          <w:sz w:val="24"/>
          <w:szCs w:val="24"/>
        </w:rPr>
        <w:t xml:space="preserve">V </w:t>
      </w:r>
      <w:r w:rsidR="00116989">
        <w:rPr>
          <w:rFonts w:ascii="Times New Roman" w:eastAsiaTheme="minorHAnsi" w:hAnsi="Times New Roman"/>
          <w:sz w:val="24"/>
          <w:szCs w:val="24"/>
        </w:rPr>
        <w:t xml:space="preserve">księgi wieczystej </w:t>
      </w:r>
      <w:r w:rsidR="00DA391A" w:rsidRPr="00222632">
        <w:rPr>
          <w:rFonts w:ascii="Times New Roman" w:eastAsiaTheme="minorHAnsi" w:hAnsi="Times New Roman"/>
          <w:sz w:val="24"/>
          <w:szCs w:val="24"/>
        </w:rPr>
        <w:t xml:space="preserve">nie </w:t>
      </w:r>
      <w:r w:rsidR="00D62C77">
        <w:rPr>
          <w:rFonts w:ascii="Times New Roman" w:eastAsiaTheme="minorHAnsi" w:hAnsi="Times New Roman"/>
          <w:sz w:val="24"/>
          <w:szCs w:val="24"/>
        </w:rPr>
        <w:t>dotyczą</w:t>
      </w:r>
      <w:r w:rsidR="00DA391A" w:rsidRPr="00222632">
        <w:rPr>
          <w:rFonts w:ascii="Times New Roman" w:eastAsiaTheme="minorHAnsi" w:hAnsi="Times New Roman"/>
          <w:sz w:val="24"/>
          <w:szCs w:val="24"/>
        </w:rPr>
        <w:t xml:space="preserve"> </w:t>
      </w:r>
      <w:bookmarkEnd w:id="7"/>
      <w:r w:rsidR="00AA08B9" w:rsidRPr="00222632">
        <w:rPr>
          <w:rFonts w:ascii="Times New Roman" w:eastAsiaTheme="minorHAnsi" w:hAnsi="Times New Roman"/>
          <w:sz w:val="24"/>
          <w:szCs w:val="24"/>
        </w:rPr>
        <w:t>Miejsca postojowego.</w:t>
      </w:r>
    </w:p>
    <w:p w14:paraId="443DC599" w14:textId="77777777" w:rsidR="00222632" w:rsidRPr="00AA08B9" w:rsidRDefault="00222632" w:rsidP="00222632">
      <w:pPr>
        <w:spacing w:after="0" w:line="259" w:lineRule="auto"/>
        <w:ind w:left="360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</w:p>
    <w:p w14:paraId="32CF7F14" w14:textId="6DF65519" w:rsidR="00E47BEF" w:rsidRDefault="00541FA3" w:rsidP="004922D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11" w:name="_Hlk78445074"/>
      <w:r w:rsidRPr="00173FD4">
        <w:rPr>
          <w:rFonts w:ascii="Times New Roman" w:hAnsi="Times New Roman"/>
          <w:b/>
          <w:sz w:val="24"/>
          <w:szCs w:val="24"/>
          <w:u w:val="single"/>
        </w:rPr>
        <w:t>§</w:t>
      </w:r>
      <w:bookmarkEnd w:id="11"/>
      <w:r w:rsidRPr="00173FD4">
        <w:rPr>
          <w:rFonts w:ascii="Times New Roman" w:hAnsi="Times New Roman"/>
          <w:b/>
          <w:sz w:val="24"/>
          <w:szCs w:val="24"/>
          <w:u w:val="single"/>
        </w:rPr>
        <w:t xml:space="preserve"> 2. Cena wywoławcza oraz informacja o opodatkowaniu sprzedaży podatkiem VAT</w:t>
      </w:r>
      <w:bookmarkStart w:id="12" w:name="_Hlk487198932"/>
    </w:p>
    <w:p w14:paraId="5A0CF4FD" w14:textId="2B845135" w:rsidR="001C2D42" w:rsidRDefault="00E27FC0" w:rsidP="00E27FC0">
      <w:pPr>
        <w:spacing w:after="0" w:line="259" w:lineRule="auto"/>
        <w:contextualSpacing/>
        <w:jc w:val="both"/>
        <w:rPr>
          <w:rFonts w:ascii="Times New Roman" w:eastAsiaTheme="minorHAnsi" w:hAnsi="Times New Roman"/>
          <w:b/>
          <w:bCs/>
          <w:strike/>
          <w:sz w:val="24"/>
          <w:szCs w:val="24"/>
        </w:rPr>
      </w:pPr>
      <w:bookmarkStart w:id="13" w:name="_Hlk78452092"/>
      <w:bookmarkStart w:id="14" w:name="_Hlk78452404"/>
      <w:r>
        <w:rPr>
          <w:rFonts w:ascii="Times New Roman" w:eastAsiaTheme="minorHAnsi" w:hAnsi="Times New Roman"/>
          <w:sz w:val="24"/>
          <w:szCs w:val="24"/>
        </w:rPr>
        <w:t xml:space="preserve">1. </w:t>
      </w:r>
      <w:r w:rsidR="001C2D42" w:rsidRPr="001C2D42">
        <w:rPr>
          <w:rFonts w:ascii="Times New Roman" w:eastAsiaTheme="minorHAnsi" w:hAnsi="Times New Roman"/>
          <w:sz w:val="24"/>
          <w:szCs w:val="24"/>
        </w:rPr>
        <w:t>Cena wywoławcza za</w:t>
      </w:r>
      <w:r w:rsidR="009E2A15">
        <w:rPr>
          <w:rFonts w:ascii="Times New Roman" w:eastAsiaTheme="minorHAnsi" w:hAnsi="Times New Roman"/>
          <w:sz w:val="24"/>
          <w:szCs w:val="24"/>
        </w:rPr>
        <w:t>kupu</w:t>
      </w:r>
      <w:bookmarkEnd w:id="13"/>
      <w:r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="001C2D42" w:rsidRPr="001C2D42">
        <w:rPr>
          <w:rFonts w:ascii="Times New Roman" w:eastAsiaTheme="minorHAnsi" w:hAnsi="Times New Roman"/>
          <w:sz w:val="24"/>
          <w:szCs w:val="24"/>
        </w:rPr>
        <w:t xml:space="preserve"> </w:t>
      </w:r>
      <w:r w:rsidR="001C2D42" w:rsidRPr="001C2D42">
        <w:rPr>
          <w:rFonts w:ascii="Times New Roman" w:eastAsiaTheme="minorHAnsi" w:hAnsi="Times New Roman"/>
          <w:b/>
          <w:bCs/>
          <w:sz w:val="24"/>
          <w:szCs w:val="24"/>
        </w:rPr>
        <w:t>Przedmiotu przetargu</w:t>
      </w:r>
      <w:r w:rsidR="001C2D42" w:rsidRPr="001C2D42">
        <w:rPr>
          <w:rFonts w:ascii="Times New Roman" w:eastAsiaTheme="minorHAnsi" w:hAnsi="Times New Roman"/>
          <w:sz w:val="24"/>
          <w:szCs w:val="24"/>
        </w:rPr>
        <w:t xml:space="preserve"> wynosi</w:t>
      </w:r>
      <w:r w:rsidR="000F4885">
        <w:rPr>
          <w:rFonts w:ascii="Times New Roman" w:eastAsiaTheme="minorHAnsi" w:hAnsi="Times New Roman"/>
          <w:sz w:val="24"/>
          <w:szCs w:val="24"/>
        </w:rPr>
        <w:t xml:space="preserve"> </w:t>
      </w:r>
      <w:r w:rsidR="000F4885" w:rsidRPr="000F4885">
        <w:rPr>
          <w:rFonts w:ascii="Times New Roman" w:eastAsiaTheme="minorHAnsi" w:hAnsi="Times New Roman"/>
          <w:b/>
          <w:bCs/>
          <w:sz w:val="24"/>
          <w:szCs w:val="24"/>
        </w:rPr>
        <w:t xml:space="preserve">328.504,00 </w:t>
      </w:r>
      <w:r w:rsidR="001C2D42" w:rsidRPr="000F4885">
        <w:rPr>
          <w:rFonts w:ascii="Times New Roman" w:eastAsiaTheme="minorHAnsi" w:hAnsi="Times New Roman"/>
          <w:b/>
          <w:bCs/>
          <w:sz w:val="24"/>
          <w:szCs w:val="24"/>
        </w:rPr>
        <w:t>zł netto</w:t>
      </w:r>
      <w:r w:rsidR="001C2D42" w:rsidRPr="001C2D42">
        <w:rPr>
          <w:rFonts w:ascii="Times New Roman" w:eastAsiaTheme="minorHAnsi" w:hAnsi="Times New Roman"/>
          <w:sz w:val="24"/>
          <w:szCs w:val="24"/>
        </w:rPr>
        <w:t xml:space="preserve"> (słownie: </w:t>
      </w:r>
      <w:r w:rsidR="005F11A6">
        <w:rPr>
          <w:rFonts w:ascii="Times New Roman" w:eastAsiaTheme="minorHAnsi" w:hAnsi="Times New Roman"/>
          <w:sz w:val="24"/>
          <w:szCs w:val="24"/>
        </w:rPr>
        <w:t xml:space="preserve">trzysta dwadzieścia osiem tysięcy pięćset cztery złote </w:t>
      </w:r>
      <w:r w:rsidR="001C2D42" w:rsidRPr="001C2D42">
        <w:rPr>
          <w:rFonts w:ascii="Times New Roman" w:eastAsiaTheme="minorHAnsi" w:hAnsi="Times New Roman"/>
          <w:sz w:val="24"/>
          <w:szCs w:val="24"/>
        </w:rPr>
        <w:t xml:space="preserve"> 00/100), </w:t>
      </w:r>
      <w:r w:rsidR="00510E6A">
        <w:rPr>
          <w:rFonts w:ascii="Times New Roman" w:eastAsiaTheme="minorHAnsi" w:hAnsi="Times New Roman"/>
          <w:b/>
          <w:bCs/>
          <w:sz w:val="24"/>
          <w:szCs w:val="24"/>
        </w:rPr>
        <w:t>przy czym</w:t>
      </w:r>
      <w:r w:rsidR="00BF384A">
        <w:rPr>
          <w:rFonts w:ascii="Times New Roman" w:eastAsiaTheme="minorHAnsi" w:hAnsi="Times New Roman"/>
          <w:b/>
          <w:bCs/>
          <w:sz w:val="24"/>
          <w:szCs w:val="24"/>
        </w:rPr>
        <w:t>:</w:t>
      </w:r>
      <w:r w:rsidR="00510E6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433B5D">
        <w:rPr>
          <w:rFonts w:ascii="Times New Roman" w:eastAsiaTheme="minorHAnsi" w:hAnsi="Times New Roman"/>
          <w:b/>
          <w:bCs/>
          <w:strike/>
          <w:sz w:val="24"/>
          <w:szCs w:val="24"/>
        </w:rPr>
        <w:t xml:space="preserve"> </w:t>
      </w:r>
    </w:p>
    <w:p w14:paraId="27DD2FDC" w14:textId="77777777" w:rsidR="00BF384A" w:rsidRDefault="00BF384A" w:rsidP="00E27FC0">
      <w:pPr>
        <w:spacing w:after="0" w:line="259" w:lineRule="auto"/>
        <w:contextualSpacing/>
        <w:jc w:val="both"/>
        <w:rPr>
          <w:rFonts w:ascii="Times New Roman" w:eastAsiaTheme="minorHAnsi" w:hAnsi="Times New Roman"/>
          <w:b/>
          <w:bCs/>
          <w:strike/>
          <w:sz w:val="24"/>
          <w:szCs w:val="24"/>
        </w:rPr>
      </w:pPr>
    </w:p>
    <w:p w14:paraId="589DAC26" w14:textId="57FC13E7" w:rsidR="00BF384A" w:rsidRPr="00BF384A" w:rsidRDefault="00C977C3" w:rsidP="00BF384A">
      <w:pPr>
        <w:pStyle w:val="Tekstkomentarza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C977C3">
        <w:rPr>
          <w:rFonts w:ascii="Times New Roman" w:hAnsi="Times New Roman"/>
          <w:b/>
          <w:bCs/>
          <w:sz w:val="24"/>
          <w:szCs w:val="24"/>
        </w:rPr>
        <w:t>92,33</w:t>
      </w:r>
      <w:r w:rsidR="00C34F1C">
        <w:rPr>
          <w:rFonts w:ascii="Times New Roman" w:hAnsi="Times New Roman"/>
          <w:b/>
          <w:bCs/>
          <w:sz w:val="24"/>
          <w:szCs w:val="24"/>
        </w:rPr>
        <w:t>5</w:t>
      </w:r>
      <w:r w:rsidRPr="00C977C3">
        <w:rPr>
          <w:rFonts w:ascii="Times New Roman" w:hAnsi="Times New Roman"/>
          <w:b/>
          <w:bCs/>
          <w:sz w:val="24"/>
          <w:szCs w:val="24"/>
        </w:rPr>
        <w:t>%</w:t>
      </w:r>
      <w:r w:rsidR="00BF384A" w:rsidRPr="00BF384A">
        <w:rPr>
          <w:rFonts w:ascii="Times New Roman" w:hAnsi="Times New Roman"/>
          <w:sz w:val="24"/>
          <w:szCs w:val="24"/>
        </w:rPr>
        <w:t xml:space="preserve">  ceny wywoławczej  przypada na cenę zakupu  </w:t>
      </w:r>
      <w:r w:rsidR="00375BE6" w:rsidRPr="001A78B9">
        <w:rPr>
          <w:rFonts w:ascii="Times New Roman" w:hAnsi="Times New Roman"/>
          <w:b/>
          <w:bCs/>
          <w:sz w:val="24"/>
          <w:szCs w:val="24"/>
        </w:rPr>
        <w:t>Lokalu</w:t>
      </w:r>
      <w:r w:rsidR="00BF384A" w:rsidRPr="00BF384A">
        <w:rPr>
          <w:rFonts w:ascii="Times New Roman" w:hAnsi="Times New Roman"/>
          <w:sz w:val="24"/>
          <w:szCs w:val="24"/>
        </w:rPr>
        <w:t>,</w:t>
      </w:r>
    </w:p>
    <w:p w14:paraId="33E20266" w14:textId="7C9472AF" w:rsidR="00BF384A" w:rsidRPr="00BF384A" w:rsidRDefault="008F4994" w:rsidP="00BF384A">
      <w:pPr>
        <w:pStyle w:val="Tekstkomentarza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0,05</w:t>
      </w:r>
      <w:r w:rsidR="00C34F1C">
        <w:rPr>
          <w:rFonts w:ascii="Times New Roman" w:hAnsi="Times New Roman"/>
          <w:b/>
          <w:bCs/>
          <w:sz w:val="24"/>
          <w:szCs w:val="24"/>
        </w:rPr>
        <w:t>5</w:t>
      </w:r>
      <w:r w:rsidR="00C977C3" w:rsidRPr="00C977C3">
        <w:rPr>
          <w:rFonts w:ascii="Times New Roman" w:hAnsi="Times New Roman"/>
          <w:b/>
          <w:bCs/>
          <w:sz w:val="24"/>
          <w:szCs w:val="24"/>
        </w:rPr>
        <w:t>%</w:t>
      </w:r>
      <w:r w:rsidR="00C977C3">
        <w:rPr>
          <w:rFonts w:ascii="Times New Roman" w:hAnsi="Times New Roman"/>
          <w:sz w:val="24"/>
          <w:szCs w:val="24"/>
        </w:rPr>
        <w:t xml:space="preserve"> </w:t>
      </w:r>
      <w:r w:rsidR="00BF384A" w:rsidRPr="00BF384A">
        <w:rPr>
          <w:rFonts w:ascii="Times New Roman" w:hAnsi="Times New Roman"/>
          <w:sz w:val="24"/>
          <w:szCs w:val="24"/>
        </w:rPr>
        <w:t xml:space="preserve"> ceny wywoławczej przypada na  cenę  zakupu  </w:t>
      </w:r>
      <w:r w:rsidR="00BF384A" w:rsidRPr="001A78B9">
        <w:rPr>
          <w:rFonts w:ascii="Times New Roman" w:hAnsi="Times New Roman"/>
          <w:b/>
          <w:bCs/>
          <w:sz w:val="24"/>
          <w:szCs w:val="24"/>
        </w:rPr>
        <w:t>Udziału</w:t>
      </w:r>
      <w:r w:rsidR="00BF384A" w:rsidRPr="00BF384A">
        <w:rPr>
          <w:rFonts w:ascii="Times New Roman" w:hAnsi="Times New Roman"/>
          <w:sz w:val="24"/>
          <w:szCs w:val="24"/>
        </w:rPr>
        <w:t>,</w:t>
      </w:r>
    </w:p>
    <w:p w14:paraId="00DB56BB" w14:textId="3A0D964E" w:rsidR="00BF384A" w:rsidRPr="009203AD" w:rsidRDefault="008F4994" w:rsidP="009203AD">
      <w:pPr>
        <w:pStyle w:val="Tekstkomentarza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C34F1C">
        <w:rPr>
          <w:rFonts w:ascii="Times New Roman" w:hAnsi="Times New Roman"/>
          <w:b/>
          <w:bCs/>
          <w:sz w:val="24"/>
          <w:szCs w:val="24"/>
        </w:rPr>
        <w:t>7,61</w:t>
      </w:r>
      <w:r w:rsidR="0016662F" w:rsidRPr="00C34F1C">
        <w:rPr>
          <w:rFonts w:ascii="Times New Roman" w:hAnsi="Times New Roman"/>
          <w:b/>
          <w:bCs/>
          <w:sz w:val="24"/>
          <w:szCs w:val="24"/>
        </w:rPr>
        <w:t>%</w:t>
      </w:r>
      <w:r w:rsidR="00BF384A" w:rsidRPr="00BF384A">
        <w:rPr>
          <w:rFonts w:ascii="Times New Roman" w:hAnsi="Times New Roman"/>
          <w:sz w:val="24"/>
          <w:szCs w:val="24"/>
        </w:rPr>
        <w:t xml:space="preserve">  ceny wywoławczej przypada na cenę zakupu </w:t>
      </w:r>
      <w:r w:rsidR="00375BE6" w:rsidRPr="00C34F1C">
        <w:rPr>
          <w:rFonts w:ascii="Times New Roman" w:hAnsi="Times New Roman"/>
          <w:b/>
          <w:bCs/>
          <w:sz w:val="24"/>
          <w:szCs w:val="24"/>
        </w:rPr>
        <w:t>Miejsca postojowego</w:t>
      </w:r>
      <w:r w:rsidR="00BF384A" w:rsidRPr="00BF384A">
        <w:rPr>
          <w:rFonts w:ascii="Times New Roman" w:hAnsi="Times New Roman"/>
          <w:sz w:val="24"/>
          <w:szCs w:val="24"/>
        </w:rPr>
        <w:t>.</w:t>
      </w:r>
    </w:p>
    <w:bookmarkEnd w:id="14"/>
    <w:p w14:paraId="52516923" w14:textId="094551B0" w:rsidR="00A311EF" w:rsidRDefault="001C2D42" w:rsidP="001C2D42">
      <w:pPr>
        <w:spacing w:after="0"/>
        <w:contextualSpacing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1C2D42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2.  Sprzedaż  Lokalu  oraz Miejsca postojowego</w:t>
      </w:r>
      <w:r w:rsidR="0016662F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</w:t>
      </w:r>
      <w:r w:rsidRPr="001C2D42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 nie jest opodatkowana podatkiem VAT. </w:t>
      </w:r>
      <w:r w:rsidR="00A311EF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  </w:t>
      </w:r>
    </w:p>
    <w:p w14:paraId="3B5D83D4" w14:textId="77777777" w:rsidR="00A311EF" w:rsidRDefault="00A311EF" w:rsidP="001C2D42">
      <w:pPr>
        <w:spacing w:after="0"/>
        <w:contextualSpacing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    </w:t>
      </w:r>
      <w:r w:rsidR="001C2D42" w:rsidRPr="001C2D42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Kupujący będzie zobowiązany do zapłaty podatku od czynności cywilnoprawnych. </w:t>
      </w:r>
    </w:p>
    <w:p w14:paraId="45FD3D26" w14:textId="71DE4750" w:rsidR="001C2D42" w:rsidRPr="001C2D42" w:rsidRDefault="00A311EF" w:rsidP="001C2D42">
      <w:pPr>
        <w:spacing w:after="0"/>
        <w:contextualSpacing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    </w:t>
      </w:r>
      <w:r w:rsidR="001C2D42" w:rsidRPr="001C2D42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Sprzedaż Udziału jest opodatkowana podatkiem  VAT- 23%.</w:t>
      </w:r>
    </w:p>
    <w:p w14:paraId="1F1FB29F" w14:textId="77777777" w:rsidR="001C2D42" w:rsidRPr="001C2D42" w:rsidRDefault="001C2D42" w:rsidP="001C2D42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C2D42">
        <w:rPr>
          <w:rFonts w:ascii="Times New Roman" w:eastAsiaTheme="minorHAnsi" w:hAnsi="Times New Roman"/>
          <w:sz w:val="24"/>
          <w:szCs w:val="24"/>
        </w:rPr>
        <w:t xml:space="preserve">3.  Wszelkie podatki, opłaty, koszty notarialne oraz inne koszty związane z nabyciem  </w:t>
      </w:r>
    </w:p>
    <w:p w14:paraId="1E14531C" w14:textId="73031C6C" w:rsidR="001C2D42" w:rsidRPr="001C2D42" w:rsidRDefault="001C2D42" w:rsidP="001C2D42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C2D42">
        <w:rPr>
          <w:rFonts w:ascii="Times New Roman" w:eastAsiaTheme="minorHAnsi" w:hAnsi="Times New Roman"/>
          <w:sz w:val="24"/>
          <w:szCs w:val="24"/>
        </w:rPr>
        <w:t xml:space="preserve">     Przedmiotu przetargu  ponosi kupujący.</w:t>
      </w:r>
    </w:p>
    <w:p w14:paraId="7DDF3558" w14:textId="72361E04" w:rsidR="001C2D42" w:rsidRPr="001C2D42" w:rsidRDefault="001C2D42" w:rsidP="00D66826">
      <w:pPr>
        <w:spacing w:after="0"/>
        <w:ind w:left="360" w:hanging="360"/>
        <w:jc w:val="both"/>
        <w:rPr>
          <w:rFonts w:ascii="Times New Roman" w:eastAsiaTheme="minorHAnsi" w:hAnsi="Times New Roman"/>
          <w:sz w:val="24"/>
          <w:szCs w:val="24"/>
        </w:rPr>
      </w:pPr>
      <w:r w:rsidRPr="001C2D42">
        <w:rPr>
          <w:rFonts w:ascii="Times New Roman" w:eastAsiaTheme="minorHAnsi" w:hAnsi="Times New Roman"/>
          <w:sz w:val="24"/>
          <w:szCs w:val="24"/>
        </w:rPr>
        <w:t>4. Zaoferowana cena nie może być niższa od ceny wywoławczej, może być równa bądź wyższa.</w:t>
      </w:r>
      <w:r w:rsidR="00D66826" w:rsidRPr="001C2D42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FCA33D4" w14:textId="77777777" w:rsidR="00F23858" w:rsidRDefault="00D66826" w:rsidP="001C2D42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</w:t>
      </w:r>
      <w:r w:rsidR="001C2D42" w:rsidRPr="001C2D42">
        <w:rPr>
          <w:rFonts w:ascii="Times New Roman" w:eastAsiaTheme="minorHAnsi" w:hAnsi="Times New Roman"/>
          <w:sz w:val="24"/>
          <w:szCs w:val="24"/>
        </w:rPr>
        <w:t xml:space="preserve">. Cena wywoławcza uwzględnia stan techniczny Przedmiotu przetargu,  znany Kupującemu </w:t>
      </w:r>
      <w:r w:rsidR="00F23858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00BC4F4A" w14:textId="5D109510" w:rsidR="001C2D42" w:rsidRPr="001C2D42" w:rsidRDefault="00F23858" w:rsidP="001C2D42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</w:t>
      </w:r>
      <w:r w:rsidR="001C2D42" w:rsidRPr="001C2D42">
        <w:rPr>
          <w:rFonts w:ascii="Times New Roman" w:eastAsiaTheme="minorHAnsi" w:hAnsi="Times New Roman"/>
          <w:sz w:val="24"/>
          <w:szCs w:val="24"/>
        </w:rPr>
        <w:t>przed przystąpieniem do procedury przetargowej.</w:t>
      </w:r>
    </w:p>
    <w:p w14:paraId="1E2B9353" w14:textId="3CC7C4CF" w:rsidR="001C2D42" w:rsidRDefault="001C2D42" w:rsidP="001C2D42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56D61D4D" w14:textId="345056BA" w:rsidR="00793CCE" w:rsidRDefault="00793CCE" w:rsidP="001C2D42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091BE13C" w14:textId="77777777" w:rsidR="00793CCE" w:rsidRPr="00173FD4" w:rsidRDefault="00793CCE" w:rsidP="001C2D42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207B8AC2" w14:textId="6C1D86AE" w:rsidR="00541FA3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15" w:name="_Hlk8282385"/>
      <w:bookmarkEnd w:id="12"/>
      <w:r w:rsidRPr="00577D2B">
        <w:rPr>
          <w:rFonts w:ascii="Times New Roman" w:hAnsi="Times New Roman"/>
          <w:b/>
          <w:sz w:val="24"/>
          <w:szCs w:val="24"/>
          <w:u w:val="single"/>
        </w:rPr>
        <w:t>§ 3.Wymagania dotyczące wadium</w:t>
      </w:r>
    </w:p>
    <w:p w14:paraId="65E5F83A" w14:textId="1157A6C4" w:rsidR="002A2D72" w:rsidRPr="00F36E0B" w:rsidRDefault="002A2D72" w:rsidP="00F36E0B">
      <w:pPr>
        <w:pStyle w:val="Akapitzlist"/>
        <w:numPr>
          <w:ilvl w:val="0"/>
          <w:numId w:val="31"/>
        </w:numPr>
        <w:tabs>
          <w:tab w:val="left" w:pos="142"/>
        </w:tabs>
        <w:spacing w:before="240" w:after="0"/>
        <w:jc w:val="both"/>
        <w:rPr>
          <w:rFonts w:ascii="Times New Roman" w:eastAsiaTheme="minorHAnsi" w:hAnsi="Times New Roman"/>
          <w:sz w:val="24"/>
          <w:szCs w:val="24"/>
        </w:rPr>
      </w:pPr>
      <w:r w:rsidRPr="00F36E0B">
        <w:rPr>
          <w:rFonts w:ascii="Times New Roman" w:eastAsiaTheme="minorHAnsi" w:hAnsi="Times New Roman"/>
          <w:sz w:val="24"/>
          <w:szCs w:val="24"/>
        </w:rPr>
        <w:t xml:space="preserve"> Warunkiem udziału w niniejszym przetargu jest wpłacenie wadium na rzecz Spółki</w:t>
      </w:r>
      <w:r w:rsidR="00CB60D4">
        <w:rPr>
          <w:rFonts w:ascii="Times New Roman" w:eastAsiaTheme="minorHAnsi" w:hAnsi="Times New Roman"/>
          <w:sz w:val="24"/>
          <w:szCs w:val="24"/>
        </w:rPr>
        <w:t xml:space="preserve">       </w:t>
      </w:r>
      <w:r w:rsidRPr="00F36E0B">
        <w:rPr>
          <w:rFonts w:ascii="Times New Roman" w:eastAsiaTheme="minorHAnsi" w:hAnsi="Times New Roman"/>
          <w:sz w:val="24"/>
          <w:szCs w:val="24"/>
        </w:rPr>
        <w:t xml:space="preserve"> w</w:t>
      </w:r>
      <w:r w:rsidR="00CB60D4">
        <w:rPr>
          <w:rFonts w:ascii="Times New Roman" w:eastAsiaTheme="minorHAnsi" w:hAnsi="Times New Roman"/>
          <w:sz w:val="24"/>
          <w:szCs w:val="24"/>
        </w:rPr>
        <w:t> </w:t>
      </w:r>
      <w:r w:rsidRPr="00F36E0B">
        <w:rPr>
          <w:rFonts w:ascii="Times New Roman" w:eastAsiaTheme="minorHAnsi" w:hAnsi="Times New Roman"/>
          <w:sz w:val="24"/>
          <w:szCs w:val="24"/>
        </w:rPr>
        <w:t xml:space="preserve">wysokości </w:t>
      </w:r>
      <w:r w:rsidRPr="00CB60D4">
        <w:rPr>
          <w:rFonts w:ascii="Times New Roman" w:eastAsiaTheme="minorHAnsi" w:hAnsi="Times New Roman"/>
          <w:b/>
          <w:bCs/>
          <w:sz w:val="24"/>
          <w:szCs w:val="24"/>
        </w:rPr>
        <w:t>5 %</w:t>
      </w:r>
      <w:r w:rsidRPr="00F36E0B">
        <w:rPr>
          <w:rFonts w:ascii="Times New Roman" w:eastAsiaTheme="minorHAnsi" w:hAnsi="Times New Roman"/>
          <w:sz w:val="24"/>
          <w:szCs w:val="24"/>
        </w:rPr>
        <w:t xml:space="preserve"> ceny wywoławczej netto tj.  </w:t>
      </w:r>
      <w:r w:rsidR="004922DC" w:rsidRPr="00F36E0B">
        <w:rPr>
          <w:rFonts w:ascii="Times New Roman" w:eastAsiaTheme="minorHAnsi" w:hAnsi="Times New Roman"/>
          <w:b/>
          <w:bCs/>
          <w:sz w:val="24"/>
          <w:szCs w:val="24"/>
        </w:rPr>
        <w:t>16 425,20 zł</w:t>
      </w:r>
      <w:r w:rsidRPr="00F36E0B">
        <w:rPr>
          <w:rFonts w:ascii="Times New Roman" w:eastAsiaTheme="minorHAnsi" w:hAnsi="Times New Roman"/>
          <w:sz w:val="24"/>
          <w:szCs w:val="24"/>
        </w:rPr>
        <w:t xml:space="preserve">   (</w:t>
      </w:r>
      <w:r w:rsidR="00CB60D4" w:rsidRPr="00F36E0B">
        <w:rPr>
          <w:rFonts w:ascii="Times New Roman" w:eastAsiaTheme="minorHAnsi" w:hAnsi="Times New Roman"/>
          <w:sz w:val="24"/>
          <w:szCs w:val="24"/>
        </w:rPr>
        <w:t>słownie:</w:t>
      </w:r>
      <w:r w:rsidR="00CB60D4">
        <w:rPr>
          <w:rFonts w:ascii="Times New Roman" w:eastAsiaTheme="minorHAnsi" w:hAnsi="Times New Roman"/>
          <w:sz w:val="24"/>
          <w:szCs w:val="24"/>
        </w:rPr>
        <w:t xml:space="preserve"> szesnaście tysięcy czterysta dwadzieścia pięć </w:t>
      </w:r>
      <w:r w:rsidRPr="00F36E0B">
        <w:rPr>
          <w:rFonts w:ascii="Times New Roman" w:eastAsiaTheme="minorHAnsi" w:hAnsi="Times New Roman"/>
          <w:sz w:val="24"/>
          <w:szCs w:val="24"/>
        </w:rPr>
        <w:t xml:space="preserve">złotych </w:t>
      </w:r>
      <w:r w:rsidR="009928AA">
        <w:rPr>
          <w:rFonts w:ascii="Times New Roman" w:eastAsiaTheme="minorHAnsi" w:hAnsi="Times New Roman"/>
          <w:sz w:val="24"/>
          <w:szCs w:val="24"/>
        </w:rPr>
        <w:t>20</w:t>
      </w:r>
      <w:r w:rsidRPr="00F36E0B">
        <w:rPr>
          <w:rFonts w:ascii="Times New Roman" w:eastAsiaTheme="minorHAnsi" w:hAnsi="Times New Roman"/>
          <w:sz w:val="24"/>
          <w:szCs w:val="24"/>
        </w:rPr>
        <w:t>/100).</w:t>
      </w:r>
    </w:p>
    <w:p w14:paraId="4270C5FA" w14:textId="5FCF02EC" w:rsidR="002A2D72" w:rsidRPr="00F36E0B" w:rsidRDefault="002A2D72" w:rsidP="00F36E0B">
      <w:pPr>
        <w:pStyle w:val="Akapitzlist"/>
        <w:numPr>
          <w:ilvl w:val="0"/>
          <w:numId w:val="31"/>
        </w:numPr>
        <w:spacing w:before="240" w:after="0"/>
        <w:jc w:val="both"/>
        <w:rPr>
          <w:rFonts w:ascii="Times New Roman" w:eastAsiaTheme="minorHAnsi" w:hAnsi="Times New Roman"/>
          <w:sz w:val="24"/>
          <w:szCs w:val="24"/>
        </w:rPr>
      </w:pPr>
      <w:r w:rsidRPr="00F36E0B">
        <w:rPr>
          <w:rFonts w:ascii="Times New Roman" w:eastAsiaTheme="minorHAnsi" w:hAnsi="Times New Roman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7B67D9CA" w14:textId="3B21481B" w:rsidR="002A2D72" w:rsidRPr="00F36E0B" w:rsidRDefault="002A2D72" w:rsidP="00F36E0B">
      <w:pPr>
        <w:pStyle w:val="Akapitzlist"/>
        <w:numPr>
          <w:ilvl w:val="0"/>
          <w:numId w:val="31"/>
        </w:numPr>
        <w:spacing w:before="240" w:after="0"/>
        <w:jc w:val="both"/>
        <w:rPr>
          <w:rFonts w:ascii="Times New Roman" w:eastAsiaTheme="minorHAnsi" w:hAnsi="Times New Roman"/>
          <w:sz w:val="24"/>
          <w:szCs w:val="24"/>
        </w:rPr>
      </w:pPr>
      <w:r w:rsidRPr="00F36E0B">
        <w:rPr>
          <w:rFonts w:ascii="Times New Roman" w:eastAsiaTheme="minorHAnsi" w:hAnsi="Times New Roman"/>
          <w:sz w:val="24"/>
          <w:szCs w:val="24"/>
        </w:rPr>
        <w:t>W tytule wpłaty należy wpisać: „Wadium za udział w przetargu dot. sprzedaży Lokalu nr 17 ul. Lawendowa 1 w Dzierżoniowie”.</w:t>
      </w:r>
    </w:p>
    <w:p w14:paraId="04F19F95" w14:textId="0A2450B8" w:rsidR="00C52041" w:rsidRPr="00F36E0B" w:rsidRDefault="002A2D72" w:rsidP="00F36E0B">
      <w:pPr>
        <w:pStyle w:val="Akapitzlist"/>
        <w:numPr>
          <w:ilvl w:val="0"/>
          <w:numId w:val="31"/>
        </w:numPr>
        <w:spacing w:before="240" w:after="0"/>
        <w:jc w:val="both"/>
        <w:rPr>
          <w:rFonts w:ascii="Times New Roman" w:eastAsiaTheme="minorHAnsi" w:hAnsi="Times New Roman"/>
          <w:sz w:val="24"/>
          <w:szCs w:val="24"/>
        </w:rPr>
      </w:pPr>
      <w:r w:rsidRPr="00F36E0B">
        <w:rPr>
          <w:rFonts w:ascii="Times New Roman" w:eastAsiaTheme="minorHAnsi" w:hAnsi="Times New Roman"/>
          <w:sz w:val="24"/>
          <w:szCs w:val="24"/>
        </w:rPr>
        <w:t>Uczestnik przetargu zobowiązany jest załączyć do oferty dowód wniesienia wadium.</w:t>
      </w:r>
      <w:bookmarkEnd w:id="15"/>
    </w:p>
    <w:p w14:paraId="76C390BD" w14:textId="2403C29B" w:rsidR="00C52041" w:rsidRPr="00F36E0B" w:rsidRDefault="00541FA3" w:rsidP="00F36E0B">
      <w:pPr>
        <w:pStyle w:val="Akapitzlist"/>
        <w:numPr>
          <w:ilvl w:val="0"/>
          <w:numId w:val="31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F36E0B">
        <w:rPr>
          <w:rFonts w:ascii="Times New Roman" w:hAnsi="Times New Roman"/>
          <w:sz w:val="24"/>
          <w:szCs w:val="24"/>
        </w:rPr>
        <w:t>Wadium</w:t>
      </w:r>
      <w:r w:rsidR="00F04217" w:rsidRPr="00F36E0B">
        <w:rPr>
          <w:rFonts w:ascii="Times New Roman" w:hAnsi="Times New Roman"/>
          <w:sz w:val="24"/>
          <w:szCs w:val="24"/>
        </w:rPr>
        <w:t xml:space="preserve"> złożone przez oferentów, których oferty nie zostały wybrane, zostanie zwrócone </w:t>
      </w:r>
    </w:p>
    <w:p w14:paraId="30309162" w14:textId="1557F701" w:rsidR="00D028C6" w:rsidRPr="00F36E0B" w:rsidRDefault="00F04217" w:rsidP="00F36E0B">
      <w:pPr>
        <w:pStyle w:val="Akapitzlist"/>
        <w:numPr>
          <w:ilvl w:val="0"/>
          <w:numId w:val="31"/>
        </w:numPr>
        <w:spacing w:before="240" w:after="0"/>
        <w:jc w:val="both"/>
        <w:rPr>
          <w:rFonts w:ascii="Times New Roman" w:eastAsiaTheme="minorHAnsi" w:hAnsi="Times New Roman"/>
          <w:sz w:val="24"/>
          <w:szCs w:val="24"/>
        </w:rPr>
      </w:pPr>
      <w:r w:rsidRPr="00F36E0B">
        <w:rPr>
          <w:rFonts w:ascii="Times New Roman" w:hAnsi="Times New Roman"/>
          <w:sz w:val="24"/>
          <w:szCs w:val="24"/>
        </w:rPr>
        <w:t xml:space="preserve">bezpośrednio po dokonaniu wyboru oferty, na rachunek bankowy z którego zostało zapłacone, </w:t>
      </w:r>
      <w:r w:rsidR="004D287A" w:rsidRPr="00F36E0B">
        <w:rPr>
          <w:rFonts w:ascii="Times New Roman" w:hAnsi="Times New Roman"/>
          <w:sz w:val="24"/>
          <w:szCs w:val="24"/>
        </w:rPr>
        <w:t xml:space="preserve"> </w:t>
      </w:r>
      <w:r w:rsidRPr="00F36E0B">
        <w:rPr>
          <w:rFonts w:ascii="Times New Roman" w:hAnsi="Times New Roman"/>
          <w:sz w:val="24"/>
          <w:szCs w:val="24"/>
        </w:rPr>
        <w:t xml:space="preserve">chyba że oferent </w:t>
      </w:r>
      <w:r w:rsidR="004935D4" w:rsidRPr="00F36E0B">
        <w:rPr>
          <w:rFonts w:ascii="Times New Roman" w:hAnsi="Times New Roman"/>
          <w:sz w:val="24"/>
          <w:szCs w:val="24"/>
        </w:rPr>
        <w:t xml:space="preserve">w formularzu ofertowym </w:t>
      </w:r>
      <w:r w:rsidRPr="00F36E0B">
        <w:rPr>
          <w:rFonts w:ascii="Times New Roman" w:hAnsi="Times New Roman"/>
          <w:sz w:val="24"/>
          <w:szCs w:val="24"/>
        </w:rPr>
        <w:t>wskaże inny rachunek bankowy.</w:t>
      </w:r>
    </w:p>
    <w:p w14:paraId="54096A47" w14:textId="5F0080EF" w:rsidR="00F04217" w:rsidRPr="00F36E0B" w:rsidRDefault="00F04217" w:rsidP="00F36E0B">
      <w:pPr>
        <w:pStyle w:val="Akapitzlist"/>
        <w:numPr>
          <w:ilvl w:val="0"/>
          <w:numId w:val="31"/>
        </w:numPr>
        <w:spacing w:before="240" w:after="0"/>
        <w:jc w:val="both"/>
        <w:rPr>
          <w:rFonts w:ascii="Times New Roman" w:eastAsiaTheme="minorHAnsi" w:hAnsi="Times New Roman"/>
          <w:sz w:val="24"/>
          <w:szCs w:val="24"/>
        </w:rPr>
      </w:pPr>
      <w:r w:rsidRPr="00F36E0B">
        <w:rPr>
          <w:rFonts w:ascii="Times New Roman" w:hAnsi="Times New Roman"/>
          <w:sz w:val="24"/>
          <w:szCs w:val="24"/>
        </w:rPr>
        <w:t>Wadium zwraca się również</w:t>
      </w:r>
      <w:r w:rsidR="006B0F1B" w:rsidRPr="00F36E0B">
        <w:rPr>
          <w:rFonts w:ascii="Times New Roman" w:hAnsi="Times New Roman"/>
          <w:sz w:val="24"/>
          <w:szCs w:val="24"/>
        </w:rPr>
        <w:t>,</w:t>
      </w:r>
      <w:r w:rsidRPr="00F36E0B">
        <w:rPr>
          <w:rFonts w:ascii="Times New Roman" w:hAnsi="Times New Roman"/>
          <w:sz w:val="24"/>
          <w:szCs w:val="24"/>
        </w:rPr>
        <w:t xml:space="preserve"> w sposób określony w ust. 5</w:t>
      </w:r>
      <w:r w:rsidR="006B0F1B" w:rsidRPr="00F36E0B">
        <w:rPr>
          <w:rFonts w:ascii="Times New Roman" w:hAnsi="Times New Roman"/>
          <w:sz w:val="24"/>
          <w:szCs w:val="24"/>
        </w:rPr>
        <w:t>,</w:t>
      </w:r>
      <w:r w:rsidRPr="00F36E0B">
        <w:rPr>
          <w:rFonts w:ascii="Times New Roman" w:hAnsi="Times New Roman"/>
          <w:sz w:val="24"/>
          <w:szCs w:val="24"/>
        </w:rPr>
        <w:t xml:space="preserve"> w następujących przypadkach:</w:t>
      </w:r>
    </w:p>
    <w:p w14:paraId="782D97A7" w14:textId="02ACF142" w:rsidR="00F04217" w:rsidRPr="008951EE" w:rsidRDefault="00F04217" w:rsidP="00F36E0B">
      <w:pPr>
        <w:pStyle w:val="Akapitzlist"/>
        <w:numPr>
          <w:ilvl w:val="1"/>
          <w:numId w:val="3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8951EE">
        <w:rPr>
          <w:rFonts w:ascii="Times New Roman" w:hAnsi="Times New Roman"/>
          <w:sz w:val="24"/>
          <w:szCs w:val="24"/>
        </w:rPr>
        <w:t>Odwołanie przetargu;</w:t>
      </w:r>
    </w:p>
    <w:p w14:paraId="3FB00FD9" w14:textId="67DB6374" w:rsidR="00F04217" w:rsidRPr="008951EE" w:rsidRDefault="00F04217" w:rsidP="008951EE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8951EE">
        <w:rPr>
          <w:rFonts w:ascii="Times New Roman" w:hAnsi="Times New Roman"/>
          <w:sz w:val="24"/>
          <w:szCs w:val="24"/>
        </w:rPr>
        <w:t>Unieważnienie przetargu;</w:t>
      </w:r>
    </w:p>
    <w:p w14:paraId="66834C02" w14:textId="57C474F6" w:rsidR="00F04217" w:rsidRPr="008951EE" w:rsidRDefault="00F04217" w:rsidP="008951EE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8951EE">
        <w:rPr>
          <w:rFonts w:ascii="Times New Roman" w:hAnsi="Times New Roman"/>
          <w:sz w:val="24"/>
          <w:szCs w:val="24"/>
        </w:rPr>
        <w:t>Zakończenie przetargu wynikiem negatywnym;</w:t>
      </w:r>
    </w:p>
    <w:p w14:paraId="15E56496" w14:textId="399DFE06" w:rsidR="004935D4" w:rsidRPr="008951EE" w:rsidRDefault="00F04217" w:rsidP="008951EE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8951EE">
        <w:rPr>
          <w:rFonts w:ascii="Times New Roman" w:hAnsi="Times New Roman"/>
          <w:sz w:val="24"/>
          <w:szCs w:val="24"/>
        </w:rPr>
        <w:t xml:space="preserve">Brak zgody na zbycie </w:t>
      </w:r>
      <w:r w:rsidR="006D7370" w:rsidRPr="008951EE">
        <w:rPr>
          <w:rFonts w:ascii="Times New Roman" w:hAnsi="Times New Roman"/>
          <w:sz w:val="24"/>
          <w:szCs w:val="24"/>
        </w:rPr>
        <w:t>Przedmiotu przetargu</w:t>
      </w:r>
      <w:r w:rsidR="00241250" w:rsidRPr="008951EE">
        <w:rPr>
          <w:rFonts w:ascii="Times New Roman" w:hAnsi="Times New Roman"/>
          <w:sz w:val="24"/>
          <w:szCs w:val="24"/>
        </w:rPr>
        <w:t xml:space="preserve"> i Nieruchomości wspólnej</w:t>
      </w:r>
      <w:r w:rsidR="006D7370" w:rsidRPr="008951EE">
        <w:rPr>
          <w:rFonts w:ascii="Times New Roman" w:hAnsi="Times New Roman"/>
          <w:sz w:val="24"/>
          <w:szCs w:val="24"/>
        </w:rPr>
        <w:t xml:space="preserve"> </w:t>
      </w:r>
      <w:r w:rsidRPr="008951EE">
        <w:rPr>
          <w:rFonts w:ascii="Times New Roman" w:hAnsi="Times New Roman"/>
          <w:sz w:val="24"/>
          <w:szCs w:val="24"/>
        </w:rPr>
        <w:t xml:space="preserve"> wyrażonej przez organy Spółki</w:t>
      </w:r>
      <w:r w:rsidR="00DC7C35">
        <w:rPr>
          <w:rFonts w:ascii="Times New Roman" w:hAnsi="Times New Roman"/>
          <w:sz w:val="24"/>
          <w:szCs w:val="24"/>
        </w:rPr>
        <w:t>;</w:t>
      </w:r>
    </w:p>
    <w:p w14:paraId="36193F4D" w14:textId="7D270EA2" w:rsidR="002E548F" w:rsidRPr="008951EE" w:rsidRDefault="002E548F" w:rsidP="008951EE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951EE">
        <w:rPr>
          <w:rFonts w:ascii="Times New Roman" w:hAnsi="Times New Roman"/>
          <w:sz w:val="24"/>
          <w:szCs w:val="24"/>
        </w:rPr>
        <w:t>otrzymania oficjalnej informacji potwierdzającej fakt skorzystania przez Gminę Miejską Dzierżoniów z prawa pierwokupu</w:t>
      </w:r>
      <w:r w:rsidR="00DC7C35">
        <w:rPr>
          <w:rFonts w:ascii="Times New Roman" w:hAnsi="Times New Roman"/>
          <w:sz w:val="24"/>
          <w:szCs w:val="24"/>
        </w:rPr>
        <w:t>.</w:t>
      </w:r>
    </w:p>
    <w:p w14:paraId="53B86F52" w14:textId="4E040FA6" w:rsidR="004D287A" w:rsidRPr="00B1475B" w:rsidRDefault="004935D4" w:rsidP="00B1475B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1475B">
        <w:rPr>
          <w:rFonts w:ascii="Times New Roman" w:hAnsi="Times New Roman"/>
          <w:sz w:val="24"/>
          <w:szCs w:val="24"/>
        </w:rPr>
        <w:t>Wadium wniesione przez oferenta, którego oferta została wybrania, zostanie zarachowane na poczet ceny</w:t>
      </w:r>
      <w:r w:rsidR="00775997" w:rsidRPr="00B1475B">
        <w:rPr>
          <w:rFonts w:ascii="Times New Roman" w:hAnsi="Times New Roman"/>
          <w:sz w:val="24"/>
          <w:szCs w:val="24"/>
        </w:rPr>
        <w:t xml:space="preserve"> nabycia</w:t>
      </w:r>
      <w:r w:rsidRPr="00B1475B">
        <w:rPr>
          <w:rFonts w:ascii="Times New Roman" w:hAnsi="Times New Roman"/>
          <w:sz w:val="24"/>
          <w:szCs w:val="24"/>
        </w:rPr>
        <w:t xml:space="preserve"> </w:t>
      </w:r>
      <w:r w:rsidR="00651F91" w:rsidRPr="00B1475B">
        <w:rPr>
          <w:rFonts w:ascii="Times New Roman" w:hAnsi="Times New Roman"/>
          <w:sz w:val="24"/>
          <w:szCs w:val="24"/>
        </w:rPr>
        <w:t xml:space="preserve">Przedmiotu przetargu i Nieruchomości </w:t>
      </w:r>
      <w:r w:rsidR="00775997" w:rsidRPr="00B1475B">
        <w:rPr>
          <w:rFonts w:ascii="Times New Roman" w:hAnsi="Times New Roman"/>
          <w:sz w:val="24"/>
          <w:szCs w:val="24"/>
        </w:rPr>
        <w:t>wspólnej</w:t>
      </w:r>
      <w:r w:rsidR="006548E3" w:rsidRPr="00B1475B">
        <w:rPr>
          <w:rFonts w:ascii="Times New Roman" w:hAnsi="Times New Roman"/>
          <w:sz w:val="24"/>
          <w:szCs w:val="24"/>
        </w:rPr>
        <w:t>.</w:t>
      </w:r>
    </w:p>
    <w:p w14:paraId="20DA4CE1" w14:textId="77777777" w:rsidR="00743861" w:rsidRDefault="00013AC4" w:rsidP="00B1475B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4935D4" w:rsidRPr="000F388E">
        <w:rPr>
          <w:rFonts w:ascii="Times New Roman" w:hAnsi="Times New Roman"/>
          <w:sz w:val="24"/>
          <w:szCs w:val="24"/>
        </w:rPr>
        <w:t xml:space="preserve">Wadium przepada na rzecz Spółki, jeżeli oferent, którego oferta zostanie przyjęta uchyli </w:t>
      </w:r>
      <w:r w:rsidR="00743861">
        <w:rPr>
          <w:rFonts w:ascii="Times New Roman" w:hAnsi="Times New Roman"/>
          <w:sz w:val="24"/>
          <w:szCs w:val="24"/>
        </w:rPr>
        <w:t xml:space="preserve">  </w:t>
      </w:r>
    </w:p>
    <w:p w14:paraId="4376EBEB" w14:textId="77777777" w:rsidR="00743861" w:rsidRDefault="00743861" w:rsidP="00B1475B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935D4" w:rsidRPr="000F388E">
        <w:rPr>
          <w:rFonts w:ascii="Times New Roman" w:hAnsi="Times New Roman"/>
          <w:sz w:val="24"/>
          <w:szCs w:val="24"/>
        </w:rPr>
        <w:t xml:space="preserve">się od zawarcia </w:t>
      </w:r>
      <w:r w:rsidR="00013AC4">
        <w:rPr>
          <w:rFonts w:ascii="Times New Roman" w:hAnsi="Times New Roman"/>
          <w:sz w:val="24"/>
          <w:szCs w:val="24"/>
        </w:rPr>
        <w:t>U</w:t>
      </w:r>
      <w:r w:rsidR="004935D4" w:rsidRPr="000F388E">
        <w:rPr>
          <w:rFonts w:ascii="Times New Roman" w:hAnsi="Times New Roman"/>
          <w:sz w:val="24"/>
          <w:szCs w:val="24"/>
        </w:rPr>
        <w:t>mowy</w:t>
      </w:r>
      <w:r w:rsidR="00013AC4">
        <w:rPr>
          <w:rFonts w:ascii="Times New Roman" w:hAnsi="Times New Roman"/>
          <w:sz w:val="24"/>
          <w:szCs w:val="24"/>
        </w:rPr>
        <w:t xml:space="preserve"> przyrzeczonej </w:t>
      </w:r>
      <w:r w:rsidR="004935D4" w:rsidRPr="000F388E">
        <w:rPr>
          <w:rFonts w:ascii="Times New Roman" w:hAnsi="Times New Roman"/>
          <w:sz w:val="24"/>
          <w:szCs w:val="24"/>
        </w:rPr>
        <w:t xml:space="preserve">w miejscu i terminie podanym w zawiadomieniu </w:t>
      </w:r>
    </w:p>
    <w:p w14:paraId="44727F77" w14:textId="77777777" w:rsidR="00743861" w:rsidRDefault="00743861" w:rsidP="00FD164D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935D4" w:rsidRPr="000F388E">
        <w:rPr>
          <w:rFonts w:ascii="Times New Roman" w:hAnsi="Times New Roman"/>
          <w:sz w:val="24"/>
          <w:szCs w:val="24"/>
        </w:rPr>
        <w:t xml:space="preserve">przekazanym przez Spółkę. Wadium przepada na rzecz Spółki, jeżeli żaden z </w:t>
      </w:r>
    </w:p>
    <w:p w14:paraId="053EBAC8" w14:textId="1EF9FB85" w:rsidR="00BE3CB8" w:rsidRPr="000F388E" w:rsidRDefault="00743861" w:rsidP="00B1475B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935D4" w:rsidRPr="000F388E">
        <w:rPr>
          <w:rFonts w:ascii="Times New Roman" w:hAnsi="Times New Roman"/>
          <w:sz w:val="24"/>
          <w:szCs w:val="24"/>
        </w:rPr>
        <w:t xml:space="preserve">uczestników przetargu nie zaoferuje ceny </w:t>
      </w:r>
      <w:r w:rsidR="006548E3" w:rsidRPr="000F388E">
        <w:rPr>
          <w:rFonts w:ascii="Times New Roman" w:hAnsi="Times New Roman"/>
          <w:sz w:val="24"/>
          <w:szCs w:val="24"/>
        </w:rPr>
        <w:t>wywoławczej</w:t>
      </w:r>
      <w:r w:rsidR="00013AC4">
        <w:rPr>
          <w:rFonts w:ascii="Times New Roman" w:hAnsi="Times New Roman"/>
          <w:sz w:val="24"/>
          <w:szCs w:val="24"/>
        </w:rPr>
        <w:t>.</w:t>
      </w:r>
    </w:p>
    <w:p w14:paraId="13704FB3" w14:textId="71985FA6" w:rsidR="00541FA3" w:rsidRPr="000F388E" w:rsidRDefault="00013AC4" w:rsidP="009A4A1B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BE3CB8" w:rsidRPr="000F388E">
        <w:rPr>
          <w:rFonts w:ascii="Times New Roman" w:hAnsi="Times New Roman"/>
          <w:sz w:val="24"/>
          <w:szCs w:val="24"/>
        </w:rPr>
        <w:t xml:space="preserve">. </w:t>
      </w:r>
      <w:r w:rsidR="00541FA3" w:rsidRPr="000F388E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75DDD027" w14:textId="49E0E4B8" w:rsidR="00541FA3" w:rsidRPr="00C36731" w:rsidRDefault="00C36731" w:rsidP="00FD164D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E3CB8" w:rsidRPr="00C36731">
        <w:rPr>
          <w:rFonts w:ascii="Times New Roman" w:hAnsi="Times New Roman"/>
          <w:sz w:val="24"/>
          <w:szCs w:val="24"/>
        </w:rPr>
        <w:t>1</w:t>
      </w:r>
      <w:r w:rsidR="00B1475B" w:rsidRPr="00C36731">
        <w:rPr>
          <w:rFonts w:ascii="Times New Roman" w:hAnsi="Times New Roman"/>
          <w:sz w:val="24"/>
          <w:szCs w:val="24"/>
        </w:rPr>
        <w:t>1</w:t>
      </w:r>
      <w:r w:rsidR="00BE3CB8" w:rsidRPr="00C36731">
        <w:rPr>
          <w:rFonts w:ascii="Times New Roman" w:hAnsi="Times New Roman"/>
          <w:sz w:val="24"/>
          <w:szCs w:val="24"/>
        </w:rPr>
        <w:t xml:space="preserve">. </w:t>
      </w:r>
      <w:r w:rsidR="00541FA3" w:rsidRPr="00C36731">
        <w:rPr>
          <w:rFonts w:ascii="Times New Roman" w:hAnsi="Times New Roman"/>
          <w:sz w:val="24"/>
          <w:szCs w:val="24"/>
        </w:rPr>
        <w:t xml:space="preserve">W przypadku zamiaru nabycia </w:t>
      </w:r>
      <w:r w:rsidR="00B7467D" w:rsidRPr="00C36731">
        <w:rPr>
          <w:rFonts w:ascii="Times New Roman" w:hAnsi="Times New Roman"/>
          <w:sz w:val="24"/>
          <w:szCs w:val="24"/>
        </w:rPr>
        <w:t xml:space="preserve">Przedmiotu przetargu </w:t>
      </w:r>
      <w:r w:rsidR="00541FA3" w:rsidRPr="00C36731">
        <w:rPr>
          <w:rFonts w:ascii="Times New Roman" w:hAnsi="Times New Roman"/>
          <w:sz w:val="24"/>
          <w:szCs w:val="24"/>
        </w:rPr>
        <w:t xml:space="preserve">w ramach wspólności ustawowej </w:t>
      </w:r>
      <w:r w:rsidRPr="00C36731">
        <w:rPr>
          <w:rFonts w:ascii="Times New Roman" w:hAnsi="Times New Roman"/>
          <w:sz w:val="24"/>
          <w:szCs w:val="24"/>
        </w:rPr>
        <w:t xml:space="preserve">      </w:t>
      </w:r>
      <w:r w:rsidR="00541FA3" w:rsidRPr="00C36731">
        <w:rPr>
          <w:rFonts w:ascii="Times New Roman" w:hAnsi="Times New Roman"/>
          <w:sz w:val="24"/>
          <w:szCs w:val="24"/>
        </w:rPr>
        <w:t>małżeńskiej, wadium winno być wniesione w imieniu obojga małżonków.</w:t>
      </w:r>
    </w:p>
    <w:p w14:paraId="59875689" w14:textId="77777777" w:rsidR="00541FA3" w:rsidRPr="007308C2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308C2">
        <w:rPr>
          <w:rFonts w:ascii="Times New Roman" w:hAnsi="Times New Roman"/>
          <w:b/>
          <w:sz w:val="24"/>
          <w:szCs w:val="24"/>
          <w:u w:val="single"/>
        </w:rPr>
        <w:t>§ 4. Miejsce, sposób i termin składania ofert</w:t>
      </w:r>
    </w:p>
    <w:p w14:paraId="4DA1105B" w14:textId="6F19AEA6" w:rsidR="00541FA3" w:rsidRPr="002A3FDF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16" w:name="_Hlk8282721"/>
      <w:r w:rsidRPr="002A3FDF">
        <w:rPr>
          <w:rFonts w:ascii="Times New Roman" w:hAnsi="Times New Roman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2A3FDF">
        <w:rPr>
          <w:rFonts w:ascii="Times New Roman" w:hAnsi="Times New Roman"/>
          <w:sz w:val="24"/>
          <w:szCs w:val="24"/>
        </w:rPr>
        <w:t> </w:t>
      </w:r>
      <w:r w:rsidRPr="002A3FDF">
        <w:rPr>
          <w:rFonts w:ascii="Times New Roman" w:hAnsi="Times New Roman"/>
          <w:sz w:val="24"/>
          <w:szCs w:val="24"/>
        </w:rPr>
        <w:t>Uczniowska 16- I</w:t>
      </w:r>
      <w:r w:rsidR="002F1FAE" w:rsidRPr="002A3FDF">
        <w:rPr>
          <w:rFonts w:ascii="Times New Roman" w:hAnsi="Times New Roman"/>
          <w:sz w:val="24"/>
          <w:szCs w:val="24"/>
        </w:rPr>
        <w:t>I</w:t>
      </w:r>
      <w:r w:rsidRPr="002A3FDF">
        <w:rPr>
          <w:rFonts w:ascii="Times New Roman" w:hAnsi="Times New Roman"/>
          <w:sz w:val="24"/>
          <w:szCs w:val="24"/>
        </w:rPr>
        <w:t xml:space="preserve"> piętro) lub </w:t>
      </w:r>
      <w:r w:rsidR="00075B0A" w:rsidRPr="002A3FDF">
        <w:rPr>
          <w:rFonts w:ascii="Times New Roman" w:hAnsi="Times New Roman"/>
          <w:sz w:val="24"/>
          <w:szCs w:val="24"/>
        </w:rPr>
        <w:t>wysyłając</w:t>
      </w:r>
      <w:r w:rsidRPr="002A3FDF">
        <w:rPr>
          <w:rFonts w:ascii="Times New Roman" w:hAnsi="Times New Roman"/>
          <w:sz w:val="24"/>
          <w:szCs w:val="24"/>
        </w:rPr>
        <w:t xml:space="preserve"> pocztą na adres siedziby Spółki</w:t>
      </w:r>
      <w:r w:rsidR="00075B0A" w:rsidRPr="002A3FDF">
        <w:rPr>
          <w:rFonts w:ascii="Times New Roman" w:hAnsi="Times New Roman"/>
          <w:sz w:val="24"/>
          <w:szCs w:val="24"/>
        </w:rPr>
        <w:t xml:space="preserve"> </w:t>
      </w:r>
      <w:r w:rsidRPr="002A3FDF">
        <w:rPr>
          <w:rFonts w:ascii="Times New Roman" w:hAnsi="Times New Roman"/>
          <w:sz w:val="24"/>
          <w:szCs w:val="24"/>
        </w:rPr>
        <w:t>w</w:t>
      </w:r>
      <w:r w:rsidR="00075B0A" w:rsidRPr="002A3FDF">
        <w:rPr>
          <w:rFonts w:ascii="Times New Roman" w:hAnsi="Times New Roman"/>
          <w:sz w:val="24"/>
          <w:szCs w:val="24"/>
        </w:rPr>
        <w:t> </w:t>
      </w:r>
      <w:r w:rsidRPr="002A3FDF">
        <w:rPr>
          <w:rFonts w:ascii="Times New Roman" w:hAnsi="Times New Roman"/>
          <w:sz w:val="24"/>
          <w:szCs w:val="24"/>
        </w:rPr>
        <w:t xml:space="preserve">terminie do dnia </w:t>
      </w:r>
      <w:r w:rsidR="00DF35BA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6548E3" w:rsidRPr="002A3FDF">
        <w:rPr>
          <w:rFonts w:ascii="Times New Roman" w:hAnsi="Times New Roman"/>
          <w:b/>
          <w:sz w:val="24"/>
          <w:szCs w:val="24"/>
        </w:rPr>
        <w:t>2</w:t>
      </w:r>
      <w:r w:rsidR="00DF35BA">
        <w:rPr>
          <w:rFonts w:ascii="Times New Roman" w:hAnsi="Times New Roman"/>
          <w:b/>
          <w:sz w:val="24"/>
          <w:szCs w:val="24"/>
        </w:rPr>
        <w:t>0 </w:t>
      </w:r>
      <w:r w:rsidR="002F1FAE" w:rsidRPr="002A3FDF">
        <w:rPr>
          <w:rFonts w:ascii="Times New Roman" w:hAnsi="Times New Roman"/>
          <w:b/>
          <w:sz w:val="24"/>
          <w:szCs w:val="24"/>
        </w:rPr>
        <w:t>września</w:t>
      </w:r>
      <w:r w:rsidR="006548E3" w:rsidRPr="002A3FDF">
        <w:rPr>
          <w:rFonts w:ascii="Times New Roman" w:hAnsi="Times New Roman"/>
          <w:b/>
          <w:sz w:val="24"/>
          <w:szCs w:val="24"/>
        </w:rPr>
        <w:t xml:space="preserve"> 20</w:t>
      </w:r>
      <w:r w:rsidR="002F1FAE" w:rsidRPr="002A3FDF">
        <w:rPr>
          <w:rFonts w:ascii="Times New Roman" w:hAnsi="Times New Roman"/>
          <w:b/>
          <w:sz w:val="24"/>
          <w:szCs w:val="24"/>
        </w:rPr>
        <w:t>21</w:t>
      </w:r>
      <w:r w:rsidR="006548E3" w:rsidRPr="002A3FDF">
        <w:rPr>
          <w:rFonts w:ascii="Times New Roman" w:hAnsi="Times New Roman"/>
          <w:b/>
          <w:sz w:val="24"/>
          <w:szCs w:val="24"/>
        </w:rPr>
        <w:t xml:space="preserve"> r.</w:t>
      </w:r>
      <w:r w:rsidR="00CE5EA0" w:rsidRPr="002A3FDF">
        <w:rPr>
          <w:rFonts w:ascii="Times New Roman" w:hAnsi="Times New Roman"/>
          <w:b/>
          <w:sz w:val="24"/>
          <w:szCs w:val="24"/>
        </w:rPr>
        <w:t>,</w:t>
      </w:r>
      <w:r w:rsidRPr="002A3FDF">
        <w:rPr>
          <w:rFonts w:ascii="Times New Roman" w:hAnsi="Times New Roman"/>
          <w:b/>
          <w:sz w:val="24"/>
          <w:szCs w:val="24"/>
        </w:rPr>
        <w:t xml:space="preserve"> do godz.</w:t>
      </w:r>
      <w:r w:rsidR="00085E9A" w:rsidRPr="002A3FDF">
        <w:rPr>
          <w:rFonts w:ascii="Times New Roman" w:hAnsi="Times New Roman"/>
          <w:b/>
          <w:sz w:val="24"/>
          <w:szCs w:val="24"/>
        </w:rPr>
        <w:t>1</w:t>
      </w:r>
      <w:r w:rsidR="002A3FDF" w:rsidRPr="002A3FDF">
        <w:rPr>
          <w:rFonts w:ascii="Times New Roman" w:hAnsi="Times New Roman"/>
          <w:b/>
          <w:sz w:val="24"/>
          <w:szCs w:val="24"/>
        </w:rPr>
        <w:t>0</w:t>
      </w:r>
      <w:r w:rsidRPr="002A3FDF">
        <w:rPr>
          <w:rFonts w:ascii="Times New Roman" w:hAnsi="Times New Roman"/>
          <w:b/>
          <w:sz w:val="24"/>
          <w:szCs w:val="24"/>
        </w:rPr>
        <w:t>:00.</w:t>
      </w:r>
      <w:r w:rsidRPr="002A3FDF">
        <w:rPr>
          <w:rFonts w:ascii="Times New Roman" w:hAnsi="Times New Roman"/>
          <w:sz w:val="24"/>
          <w:szCs w:val="24"/>
        </w:rPr>
        <w:t xml:space="preserve"> </w:t>
      </w:r>
    </w:p>
    <w:p w14:paraId="36FD5717" w14:textId="615DED57" w:rsidR="00541FA3" w:rsidRPr="00CA6324" w:rsidRDefault="00A95ABA" w:rsidP="00270249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bookmarkStart w:id="17" w:name="_Hlk530481234"/>
      <w:r w:rsidRPr="00CA6324">
        <w:rPr>
          <w:rFonts w:ascii="Times New Roman" w:hAnsi="Times New Roman"/>
          <w:sz w:val="24"/>
          <w:szCs w:val="24"/>
        </w:rPr>
        <w:t xml:space="preserve">Oznaczenie koperty: „Pierwszy pisemny przetarg nieograniczony – Lokal nr </w:t>
      </w:r>
      <w:r w:rsidR="00451DAE" w:rsidRPr="00CA6324">
        <w:rPr>
          <w:rFonts w:ascii="Times New Roman" w:hAnsi="Times New Roman"/>
          <w:sz w:val="24"/>
          <w:szCs w:val="24"/>
        </w:rPr>
        <w:t>17</w:t>
      </w:r>
      <w:r w:rsidR="001D5EFB" w:rsidRPr="00CA6324">
        <w:rPr>
          <w:rFonts w:ascii="Times New Roman" w:hAnsi="Times New Roman"/>
          <w:sz w:val="24"/>
          <w:szCs w:val="24"/>
        </w:rPr>
        <w:t>,</w:t>
      </w:r>
      <w:r w:rsidR="001D5EFB" w:rsidRPr="00CA6324">
        <w:rPr>
          <w:rFonts w:ascii="Times New Roman" w:eastAsiaTheme="minorHAnsi" w:hAnsi="Times New Roman"/>
          <w:sz w:val="24"/>
          <w:szCs w:val="24"/>
        </w:rPr>
        <w:t xml:space="preserve"> ul. </w:t>
      </w:r>
      <w:r w:rsidR="006548E3" w:rsidRPr="00CA6324">
        <w:rPr>
          <w:rFonts w:ascii="Times New Roman" w:eastAsiaTheme="minorHAnsi" w:hAnsi="Times New Roman"/>
          <w:sz w:val="24"/>
          <w:szCs w:val="24"/>
        </w:rPr>
        <w:t>Lawendowa 1</w:t>
      </w:r>
      <w:r w:rsidRPr="00CA6324">
        <w:rPr>
          <w:rFonts w:ascii="Times New Roman" w:hAnsi="Times New Roman"/>
          <w:sz w:val="24"/>
          <w:szCs w:val="24"/>
        </w:rPr>
        <w:t xml:space="preserve"> w </w:t>
      </w:r>
      <w:r w:rsidR="006548E3" w:rsidRPr="00CA6324">
        <w:rPr>
          <w:rFonts w:ascii="Times New Roman" w:hAnsi="Times New Roman"/>
          <w:sz w:val="24"/>
          <w:szCs w:val="24"/>
        </w:rPr>
        <w:t>Dzierżoniowie</w:t>
      </w:r>
      <w:r w:rsidRPr="00CA6324">
        <w:rPr>
          <w:rFonts w:ascii="Times New Roman" w:hAnsi="Times New Roman"/>
          <w:sz w:val="24"/>
          <w:szCs w:val="24"/>
        </w:rPr>
        <w:t>”.</w:t>
      </w:r>
    </w:p>
    <w:bookmarkEnd w:id="17"/>
    <w:p w14:paraId="3002D3A4" w14:textId="4960AAB0" w:rsidR="00541FA3" w:rsidRPr="00CA6324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A6324">
        <w:rPr>
          <w:rFonts w:ascii="Times New Roman" w:hAnsi="Times New Roman"/>
          <w:sz w:val="24"/>
          <w:szCs w:val="24"/>
        </w:rPr>
        <w:lastRenderedPageBreak/>
        <w:t>Za termin złożenia oferty przyjmuje się termin, w którym Spółka ofertę faktycznie otrzymała.</w:t>
      </w:r>
      <w:r w:rsidR="00C213E7" w:rsidRPr="00CA6324">
        <w:rPr>
          <w:rFonts w:ascii="Times New Roman" w:hAnsi="Times New Roman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71C85EA1" w:rsidR="00541FA3" w:rsidRPr="00CA6324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A6324">
        <w:rPr>
          <w:rFonts w:ascii="Times New Roman" w:hAnsi="Times New Roman"/>
          <w:sz w:val="24"/>
          <w:szCs w:val="24"/>
        </w:rPr>
        <w:t>Oferta złożona po terminie lub niezabezpieczona</w:t>
      </w:r>
      <w:r w:rsidR="00C213E7" w:rsidRPr="00CA6324">
        <w:rPr>
          <w:rFonts w:ascii="Times New Roman" w:hAnsi="Times New Roman"/>
          <w:sz w:val="24"/>
          <w:szCs w:val="24"/>
        </w:rPr>
        <w:t xml:space="preserve"> w sposób opisany powyżej</w:t>
      </w:r>
      <w:r w:rsidRPr="00CA6324">
        <w:rPr>
          <w:rFonts w:ascii="Times New Roman" w:hAnsi="Times New Roman"/>
          <w:sz w:val="24"/>
          <w:szCs w:val="24"/>
        </w:rPr>
        <w:t>,</w:t>
      </w:r>
      <w:r w:rsidR="00C213E7" w:rsidRPr="00CA6324">
        <w:rPr>
          <w:rFonts w:ascii="Times New Roman" w:hAnsi="Times New Roman"/>
          <w:sz w:val="24"/>
          <w:szCs w:val="24"/>
        </w:rPr>
        <w:t xml:space="preserve"> </w:t>
      </w:r>
      <w:r w:rsidRPr="00CA6324">
        <w:rPr>
          <w:rFonts w:ascii="Times New Roman" w:hAnsi="Times New Roman"/>
          <w:sz w:val="24"/>
          <w:szCs w:val="24"/>
        </w:rPr>
        <w:t>zostanie zwrócona bez rozpatrywania</w:t>
      </w:r>
      <w:r w:rsidR="00C213E7" w:rsidRPr="00CA6324">
        <w:rPr>
          <w:rFonts w:ascii="Times New Roman" w:hAnsi="Times New Roman"/>
          <w:sz w:val="24"/>
          <w:szCs w:val="24"/>
        </w:rPr>
        <w:t>,</w:t>
      </w:r>
      <w:r w:rsidRPr="00CA6324">
        <w:rPr>
          <w:rFonts w:ascii="Times New Roman" w:hAnsi="Times New Roman"/>
          <w:sz w:val="24"/>
          <w:szCs w:val="24"/>
        </w:rPr>
        <w:t xml:space="preserve"> po rozstrzygnięciu przetargu.</w:t>
      </w:r>
    </w:p>
    <w:p w14:paraId="3C0EEAFB" w14:textId="4241059E" w:rsidR="00C213E7" w:rsidRPr="00CA6324" w:rsidRDefault="008E0F9C" w:rsidP="00CA6324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A6324">
        <w:rPr>
          <w:rFonts w:ascii="Times New Roman" w:hAnsi="Times New Roman"/>
          <w:sz w:val="24"/>
          <w:szCs w:val="24"/>
        </w:rPr>
        <w:t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</w:t>
      </w:r>
      <w:r w:rsidRPr="008E0F9C">
        <w:rPr>
          <w:rFonts w:ascii="Arial" w:hAnsi="Arial" w:cs="Arial"/>
          <w:sz w:val="24"/>
          <w:szCs w:val="24"/>
        </w:rPr>
        <w:t xml:space="preserve">. </w:t>
      </w:r>
      <w:bookmarkEnd w:id="16"/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4E6E4C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6E4C">
        <w:rPr>
          <w:rFonts w:ascii="Times New Roman" w:hAnsi="Times New Roman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4E6E4C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DD168F1" w14:textId="1DF6083F" w:rsidR="006B0F1B" w:rsidRPr="00125E51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18" w:name="_Hlk530481202"/>
      <w:r w:rsidRPr="00125E51">
        <w:rPr>
          <w:rFonts w:ascii="Times New Roman" w:hAnsi="Times New Roman"/>
          <w:color w:val="000000"/>
          <w:sz w:val="24"/>
          <w:szCs w:val="24"/>
        </w:rPr>
        <w:t>W przetargu jako oferenci mogą brać udział osoby fizyczne i osoby prawne</w:t>
      </w:r>
      <w:r w:rsidR="001D5EFB" w:rsidRPr="00125E51">
        <w:rPr>
          <w:rFonts w:ascii="Times New Roman" w:hAnsi="Times New Roman"/>
          <w:color w:val="000000"/>
          <w:sz w:val="24"/>
          <w:szCs w:val="24"/>
        </w:rPr>
        <w:t xml:space="preserve"> oraz jednostki organizacyjnie nieposiadające osobowości prawnej</w:t>
      </w:r>
      <w:r w:rsidRPr="00125E51">
        <w:rPr>
          <w:rFonts w:ascii="Times New Roman" w:hAnsi="Times New Roman"/>
          <w:color w:val="000000"/>
          <w:sz w:val="24"/>
          <w:szCs w:val="24"/>
        </w:rPr>
        <w:t>, jeżeli wpłacą wadium w wysokości, terminie i w sposób określonych w ogłoszeniu o przetargu oraz specyfikacji istotnych warunków przetargu.</w:t>
      </w:r>
    </w:p>
    <w:bookmarkEnd w:id="18"/>
    <w:p w14:paraId="6B0189AC" w14:textId="5A4B1E63" w:rsidR="006B0F1B" w:rsidRPr="00125E51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25E51">
        <w:rPr>
          <w:rFonts w:ascii="Times New Roman" w:hAnsi="Times New Roman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125E51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25E51">
        <w:rPr>
          <w:rFonts w:ascii="Times New Roman" w:hAnsi="Times New Roman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125E51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25E51">
        <w:rPr>
          <w:rFonts w:ascii="Times New Roman" w:hAnsi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125E51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25E51">
        <w:rPr>
          <w:rFonts w:ascii="Times New Roman" w:hAnsi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125E51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25E51">
        <w:rPr>
          <w:rFonts w:ascii="Times New Roman" w:hAnsi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125E51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25E51">
        <w:rPr>
          <w:rFonts w:ascii="Times New Roman" w:hAnsi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CB2CFA" w:rsidRDefault="00541FA3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B2CFA">
        <w:rPr>
          <w:rFonts w:ascii="Times New Roman" w:hAnsi="Times New Roman"/>
          <w:sz w:val="24"/>
          <w:szCs w:val="24"/>
        </w:rPr>
        <w:t>Uczestnicy przetargu zobowiązani są:</w:t>
      </w:r>
    </w:p>
    <w:p w14:paraId="0D0F6593" w14:textId="77777777" w:rsidR="006B0F1B" w:rsidRPr="00CB2CFA" w:rsidRDefault="006B0F1B" w:rsidP="00270249">
      <w:pPr>
        <w:pStyle w:val="Akapitzlist"/>
        <w:spacing w:after="0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F02A1A" w14:textId="1EEDC4FC" w:rsidR="00541FA3" w:rsidRPr="00CB2CFA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B2CFA">
        <w:rPr>
          <w:rFonts w:ascii="Times New Roman" w:hAnsi="Times New Roman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CB2CFA" w:rsidRDefault="00541FA3" w:rsidP="0027024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1) dane uczestnika:</w:t>
      </w:r>
    </w:p>
    <w:p w14:paraId="4681C60C" w14:textId="3AED0BBA" w:rsidR="00541FA3" w:rsidRPr="00CB2CFA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 xml:space="preserve">w przypadku osób fizycznych nieprowadzących działalności gospodarczej: imię </w:t>
      </w:r>
      <w:r w:rsidR="001657A2">
        <w:rPr>
          <w:rFonts w:ascii="Times New Roman" w:hAnsi="Times New Roman"/>
          <w:sz w:val="24"/>
          <w:szCs w:val="24"/>
        </w:rPr>
        <w:t xml:space="preserve">           </w:t>
      </w:r>
      <w:r w:rsidRPr="00CB2CFA">
        <w:rPr>
          <w:rFonts w:ascii="Times New Roman" w:hAnsi="Times New Roman"/>
          <w:sz w:val="24"/>
          <w:szCs w:val="24"/>
        </w:rPr>
        <w:t>i</w:t>
      </w:r>
      <w:r w:rsidR="001657A2">
        <w:rPr>
          <w:rFonts w:ascii="Times New Roman" w:hAnsi="Times New Roman"/>
          <w:sz w:val="24"/>
          <w:szCs w:val="24"/>
        </w:rPr>
        <w:t> </w:t>
      </w:r>
      <w:r w:rsidRPr="00CB2CFA">
        <w:rPr>
          <w:rFonts w:ascii="Times New Roman" w:hAnsi="Times New Roman"/>
          <w:sz w:val="24"/>
          <w:szCs w:val="24"/>
        </w:rPr>
        <w:t>nazwisko, adres zamieszkania, numer PESEL,</w:t>
      </w:r>
    </w:p>
    <w:p w14:paraId="7B9787FB" w14:textId="485A5C41" w:rsidR="00541FA3" w:rsidRPr="00CB2CFA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 xml:space="preserve">w przypadku podmiotów prowadzących działalność gospodarczą: nazwę, firmę </w:t>
      </w:r>
      <w:r w:rsidR="001657A2">
        <w:rPr>
          <w:rFonts w:ascii="Times New Roman" w:hAnsi="Times New Roman"/>
          <w:sz w:val="24"/>
          <w:szCs w:val="24"/>
        </w:rPr>
        <w:t xml:space="preserve">            </w:t>
      </w:r>
      <w:r w:rsidRPr="00CB2CFA">
        <w:rPr>
          <w:rFonts w:ascii="Times New Roman" w:hAnsi="Times New Roman"/>
          <w:sz w:val="24"/>
          <w:szCs w:val="24"/>
        </w:rPr>
        <w:t>i</w:t>
      </w:r>
      <w:r w:rsidR="001657A2">
        <w:rPr>
          <w:rFonts w:ascii="Times New Roman" w:hAnsi="Times New Roman"/>
          <w:sz w:val="24"/>
          <w:szCs w:val="24"/>
        </w:rPr>
        <w:t> </w:t>
      </w:r>
      <w:r w:rsidRPr="00CB2CFA">
        <w:rPr>
          <w:rFonts w:ascii="Times New Roman" w:hAnsi="Times New Roman"/>
          <w:sz w:val="24"/>
          <w:szCs w:val="24"/>
        </w:rPr>
        <w:t xml:space="preserve">siedzibę oraz aktualne dane z właściwego rejestru lub z centralnej ewidencji </w:t>
      </w:r>
      <w:r w:rsidR="001657A2">
        <w:rPr>
          <w:rFonts w:ascii="Times New Roman" w:hAnsi="Times New Roman"/>
          <w:sz w:val="24"/>
          <w:szCs w:val="24"/>
        </w:rPr>
        <w:t xml:space="preserve">                 </w:t>
      </w:r>
      <w:r w:rsidRPr="00CB2CFA">
        <w:rPr>
          <w:rFonts w:ascii="Times New Roman" w:hAnsi="Times New Roman"/>
          <w:sz w:val="24"/>
          <w:szCs w:val="24"/>
        </w:rPr>
        <w:t>i</w:t>
      </w:r>
      <w:r w:rsidR="001657A2">
        <w:rPr>
          <w:rFonts w:ascii="Times New Roman" w:hAnsi="Times New Roman"/>
          <w:sz w:val="24"/>
          <w:szCs w:val="24"/>
        </w:rPr>
        <w:t> </w:t>
      </w:r>
      <w:r w:rsidRPr="00CB2CFA">
        <w:rPr>
          <w:rFonts w:ascii="Times New Roman" w:hAnsi="Times New Roman"/>
          <w:sz w:val="24"/>
          <w:szCs w:val="24"/>
        </w:rPr>
        <w:t>informacji o działalności gospodarczej,</w:t>
      </w:r>
    </w:p>
    <w:p w14:paraId="7F48AF47" w14:textId="77777777" w:rsidR="00541FA3" w:rsidRPr="00CB2CFA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CB2CFA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zobowiązanie uczestnika do:</w:t>
      </w:r>
    </w:p>
    <w:p w14:paraId="1C5FC77E" w14:textId="1873AE70" w:rsidR="00541FA3" w:rsidRPr="00CB2CFA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pokrycia wszelkich podatków i opłat, kosztów notarialnych i sądowych oraz innych kosztów związanych z nabyciem</w:t>
      </w:r>
      <w:r w:rsidR="00125E51" w:rsidRPr="00CB2CFA">
        <w:rPr>
          <w:rFonts w:ascii="Times New Roman" w:hAnsi="Times New Roman"/>
          <w:sz w:val="24"/>
          <w:szCs w:val="24"/>
        </w:rPr>
        <w:t xml:space="preserve"> Przedmiotu </w:t>
      </w:r>
      <w:r w:rsidR="00344EE2" w:rsidRPr="00CB2CFA">
        <w:rPr>
          <w:rFonts w:ascii="Times New Roman" w:hAnsi="Times New Roman"/>
          <w:sz w:val="24"/>
          <w:szCs w:val="24"/>
        </w:rPr>
        <w:t xml:space="preserve">przetargu </w:t>
      </w:r>
      <w:r w:rsidR="001D5EFB" w:rsidRPr="00CB2CFA">
        <w:rPr>
          <w:rFonts w:ascii="Times New Roman" w:hAnsi="Times New Roman"/>
          <w:sz w:val="24"/>
          <w:szCs w:val="24"/>
        </w:rPr>
        <w:t xml:space="preserve">oraz </w:t>
      </w:r>
      <w:r w:rsidR="00344EE2" w:rsidRPr="00CB2CFA">
        <w:rPr>
          <w:rFonts w:ascii="Times New Roman" w:hAnsi="Times New Roman"/>
          <w:sz w:val="24"/>
          <w:szCs w:val="24"/>
        </w:rPr>
        <w:t xml:space="preserve">udziału w </w:t>
      </w:r>
      <w:r w:rsidR="001D5EFB" w:rsidRPr="00CB2CFA">
        <w:rPr>
          <w:rFonts w:ascii="Times New Roman" w:hAnsi="Times New Roman"/>
          <w:sz w:val="24"/>
          <w:szCs w:val="24"/>
        </w:rPr>
        <w:t>Nieruchomości Wspólnej</w:t>
      </w:r>
      <w:r w:rsidRPr="00CB2CFA">
        <w:rPr>
          <w:rFonts w:ascii="Times New Roman" w:hAnsi="Times New Roman"/>
          <w:sz w:val="24"/>
          <w:szCs w:val="24"/>
        </w:rPr>
        <w:t>,</w:t>
      </w:r>
    </w:p>
    <w:p w14:paraId="2174F9F4" w14:textId="27CFB890" w:rsidR="00541FA3" w:rsidRPr="00CB2CFA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lastRenderedPageBreak/>
        <w:t xml:space="preserve">wpłacenia kwoty równej zaoferowanej cenie </w:t>
      </w:r>
      <w:r w:rsidR="00B61010" w:rsidRPr="00CB2CFA">
        <w:rPr>
          <w:rFonts w:ascii="Times New Roman" w:hAnsi="Times New Roman"/>
          <w:sz w:val="24"/>
          <w:szCs w:val="24"/>
        </w:rPr>
        <w:t xml:space="preserve">, </w:t>
      </w:r>
      <w:r w:rsidR="00914EDC" w:rsidRPr="00CB2CFA">
        <w:rPr>
          <w:rFonts w:ascii="Times New Roman" w:hAnsi="Times New Roman"/>
          <w:sz w:val="24"/>
          <w:szCs w:val="24"/>
        </w:rPr>
        <w:t xml:space="preserve">wyliczonej </w:t>
      </w:r>
      <w:r w:rsidR="005C10A2" w:rsidRPr="00CB2CFA">
        <w:rPr>
          <w:rFonts w:ascii="Times New Roman" w:hAnsi="Times New Roman"/>
          <w:sz w:val="24"/>
          <w:szCs w:val="24"/>
        </w:rPr>
        <w:t>zgodnie z informacją zawartą w</w:t>
      </w:r>
      <w:r w:rsidR="00914EDC" w:rsidRPr="00CB2CFA">
        <w:rPr>
          <w:rFonts w:ascii="Times New Roman" w:hAnsi="Times New Roman"/>
          <w:sz w:val="24"/>
          <w:szCs w:val="24"/>
        </w:rPr>
        <w:t xml:space="preserve"> § 2 ust. 1 i 2 i</w:t>
      </w:r>
      <w:r w:rsidR="00B61010" w:rsidRPr="00CB2CFA">
        <w:rPr>
          <w:rFonts w:ascii="Times New Roman" w:hAnsi="Times New Roman"/>
          <w:sz w:val="24"/>
          <w:szCs w:val="24"/>
        </w:rPr>
        <w:t xml:space="preserve"> </w:t>
      </w:r>
      <w:r w:rsidRPr="00CB2CFA">
        <w:rPr>
          <w:rFonts w:ascii="Times New Roman" w:hAnsi="Times New Roman"/>
          <w:sz w:val="24"/>
          <w:szCs w:val="24"/>
        </w:rPr>
        <w:t xml:space="preserve">pomniejszonej o wpłacone wadium w sposób i w terminie wskazanym w § </w:t>
      </w:r>
      <w:r w:rsidR="00C213E7" w:rsidRPr="00CB2CFA">
        <w:rPr>
          <w:rFonts w:ascii="Times New Roman" w:hAnsi="Times New Roman"/>
          <w:sz w:val="24"/>
          <w:szCs w:val="24"/>
        </w:rPr>
        <w:t>10,</w:t>
      </w:r>
    </w:p>
    <w:p w14:paraId="1FA5BC91" w14:textId="77777777" w:rsidR="00541FA3" w:rsidRPr="00CB2CFA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oświadczenie, że uczestnik:</w:t>
      </w:r>
    </w:p>
    <w:p w14:paraId="0A63261B" w14:textId="18C47A65" w:rsidR="00632AAF" w:rsidRPr="00CB2CFA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 xml:space="preserve">zapoznał się ze stanem prawnym i faktycznym </w:t>
      </w:r>
      <w:r w:rsidR="00BE0371" w:rsidRPr="00CB2CFA">
        <w:rPr>
          <w:rFonts w:ascii="Times New Roman" w:hAnsi="Times New Roman"/>
          <w:sz w:val="24"/>
          <w:szCs w:val="24"/>
        </w:rPr>
        <w:t xml:space="preserve">Przedmiotu przetargu </w:t>
      </w:r>
      <w:r w:rsidRPr="00CB2CFA">
        <w:rPr>
          <w:rFonts w:ascii="Times New Roman" w:hAnsi="Times New Roman"/>
          <w:sz w:val="24"/>
          <w:szCs w:val="24"/>
        </w:rPr>
        <w:t>oraz z</w:t>
      </w:r>
      <w:r w:rsidR="005D58FE" w:rsidRPr="00CB2CFA">
        <w:rPr>
          <w:rFonts w:ascii="Times New Roman" w:hAnsi="Times New Roman"/>
          <w:sz w:val="24"/>
          <w:szCs w:val="24"/>
        </w:rPr>
        <w:t>e</w:t>
      </w:r>
      <w:r w:rsidRPr="00CB2CFA">
        <w:rPr>
          <w:rFonts w:ascii="Times New Roman" w:hAnsi="Times New Roman"/>
          <w:sz w:val="24"/>
          <w:szCs w:val="24"/>
        </w:rPr>
        <w:t xml:space="preserve"> </w:t>
      </w:r>
      <w:r w:rsidR="00A83E39" w:rsidRPr="00CB2CFA">
        <w:rPr>
          <w:rFonts w:ascii="Times New Roman" w:hAnsi="Times New Roman"/>
          <w:sz w:val="24"/>
          <w:szCs w:val="24"/>
        </w:rPr>
        <w:t>Specyfikacją Istotnych Warunków Przetargu</w:t>
      </w:r>
      <w:r w:rsidRPr="00CB2CFA">
        <w:rPr>
          <w:rFonts w:ascii="Times New Roman" w:hAnsi="Times New Roman"/>
          <w:sz w:val="24"/>
          <w:szCs w:val="24"/>
        </w:rPr>
        <w:t>, któr</w:t>
      </w:r>
      <w:r w:rsidR="00CC28BD">
        <w:rPr>
          <w:rFonts w:ascii="Times New Roman" w:hAnsi="Times New Roman"/>
          <w:sz w:val="24"/>
          <w:szCs w:val="24"/>
        </w:rPr>
        <w:t>ą</w:t>
      </w:r>
      <w:r w:rsidRPr="00CB2CFA">
        <w:rPr>
          <w:rFonts w:ascii="Times New Roman" w:hAnsi="Times New Roman"/>
          <w:sz w:val="24"/>
          <w:szCs w:val="24"/>
        </w:rPr>
        <w:t xml:space="preserve"> przyjmuje jako obowiązując</w:t>
      </w:r>
      <w:r w:rsidR="005D58FE" w:rsidRPr="00CB2CFA">
        <w:rPr>
          <w:rFonts w:ascii="Times New Roman" w:hAnsi="Times New Roman"/>
          <w:sz w:val="24"/>
          <w:szCs w:val="24"/>
        </w:rPr>
        <w:t>ą</w:t>
      </w:r>
      <w:r w:rsidR="00632AAF" w:rsidRPr="00CB2CFA">
        <w:rPr>
          <w:rFonts w:ascii="Times New Roman" w:hAnsi="Times New Roman"/>
          <w:sz w:val="24"/>
          <w:szCs w:val="24"/>
        </w:rPr>
        <w:t>;</w:t>
      </w:r>
    </w:p>
    <w:p w14:paraId="343FBF9F" w14:textId="797D5746" w:rsidR="00541FA3" w:rsidRPr="00CB2CFA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 xml:space="preserve">wyraża zgodę na wyłączenie rękojmi za wady fizyczne i prawne </w:t>
      </w:r>
      <w:r w:rsidR="00632AAF" w:rsidRPr="00CB2CFA">
        <w:rPr>
          <w:rFonts w:ascii="Times New Roman" w:hAnsi="Times New Roman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CB2CFA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2AAF" w:rsidRPr="00CB2CFA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CB2CFA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CA71267" w14:textId="77777777" w:rsidR="00541FA3" w:rsidRPr="00CB2CFA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CB2CFA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15342D75" w14:textId="0EF3F2EA" w:rsidR="006548E3" w:rsidRPr="00CB2CFA" w:rsidRDefault="00541FA3" w:rsidP="00D0212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 xml:space="preserve">oświadczenie o uzyskaniu i przyjęciu informacji, że na sprzedaż </w:t>
      </w:r>
      <w:r w:rsidR="00991C1B" w:rsidRPr="00CB2CFA">
        <w:rPr>
          <w:rFonts w:ascii="Times New Roman" w:hAnsi="Times New Roman"/>
          <w:sz w:val="24"/>
          <w:szCs w:val="24"/>
        </w:rPr>
        <w:t xml:space="preserve">Przedmiotu przetargu  </w:t>
      </w:r>
      <w:r w:rsidR="00A83E39" w:rsidRPr="00CB2CFA">
        <w:rPr>
          <w:rFonts w:ascii="Times New Roman" w:hAnsi="Times New Roman"/>
          <w:sz w:val="24"/>
          <w:szCs w:val="24"/>
        </w:rPr>
        <w:t xml:space="preserve"> </w:t>
      </w:r>
      <w:r w:rsidRPr="00CB2CFA">
        <w:rPr>
          <w:rFonts w:ascii="Times New Roman" w:hAnsi="Times New Roman"/>
          <w:sz w:val="24"/>
          <w:szCs w:val="24"/>
        </w:rPr>
        <w:t>konieczne jest uzyskanie zgody organów Spółki</w:t>
      </w:r>
      <w:r w:rsidR="00D0212E" w:rsidRPr="00CB2CFA">
        <w:rPr>
          <w:rFonts w:ascii="Times New Roman" w:hAnsi="Times New Roman"/>
          <w:sz w:val="24"/>
          <w:szCs w:val="24"/>
        </w:rPr>
        <w:t xml:space="preserve"> oraz uzyskanie odmowy skorzystania z prawa pierwokupu przez Gminę Miejską w Dzierżoniowie.</w:t>
      </w:r>
    </w:p>
    <w:p w14:paraId="507E637A" w14:textId="0FADDF6F" w:rsidR="00541FA3" w:rsidRPr="00CB2CFA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 xml:space="preserve">oświadczenie o </w:t>
      </w:r>
      <w:r w:rsidR="00632AAF" w:rsidRPr="00CB2CFA">
        <w:rPr>
          <w:rFonts w:ascii="Times New Roman" w:hAnsi="Times New Roman"/>
          <w:sz w:val="24"/>
          <w:szCs w:val="24"/>
        </w:rPr>
        <w:t xml:space="preserve">zapoznaniu się z zasadami dotyczącymi przetwarzania danych osobowych przez Spółkę, określonymi w </w:t>
      </w:r>
      <w:r w:rsidR="00F6079A" w:rsidRPr="00CB2CFA">
        <w:rPr>
          <w:rFonts w:ascii="Times New Roman" w:hAnsi="Times New Roman"/>
          <w:sz w:val="24"/>
          <w:szCs w:val="24"/>
          <w:u w:val="single"/>
        </w:rPr>
        <w:t>Z</w:t>
      </w:r>
      <w:r w:rsidR="00632AAF" w:rsidRPr="00CB2CFA">
        <w:rPr>
          <w:rFonts w:ascii="Times New Roman" w:hAnsi="Times New Roman"/>
          <w:sz w:val="24"/>
          <w:szCs w:val="24"/>
          <w:u w:val="single"/>
        </w:rPr>
        <w:t xml:space="preserve">ałączniku nr </w:t>
      </w:r>
      <w:r w:rsidR="00F6079A" w:rsidRPr="00CB2CFA">
        <w:rPr>
          <w:rFonts w:ascii="Times New Roman" w:hAnsi="Times New Roman"/>
          <w:sz w:val="24"/>
          <w:szCs w:val="24"/>
          <w:u w:val="single"/>
        </w:rPr>
        <w:t>4</w:t>
      </w:r>
      <w:r w:rsidR="00632AAF" w:rsidRPr="00CB2CFA">
        <w:rPr>
          <w:rFonts w:ascii="Times New Roman" w:hAnsi="Times New Roman"/>
          <w:sz w:val="24"/>
          <w:szCs w:val="24"/>
        </w:rPr>
        <w:t xml:space="preserve"> (dotyczy oferentów będących osobami fizycznymi);</w:t>
      </w:r>
    </w:p>
    <w:p w14:paraId="1BBB0EBF" w14:textId="77777777" w:rsidR="00541FA3" w:rsidRPr="00CB2CFA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wskazanie:</w:t>
      </w:r>
    </w:p>
    <w:p w14:paraId="72317D8A" w14:textId="77777777" w:rsidR="00541FA3" w:rsidRPr="00CB2CFA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CB2CFA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adresu do korespondencji,</w:t>
      </w:r>
    </w:p>
    <w:p w14:paraId="6AD8355D" w14:textId="77777777" w:rsidR="00541FA3" w:rsidRPr="00CB2CFA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numeru telefonu i adresu e-mail,</w:t>
      </w:r>
    </w:p>
    <w:p w14:paraId="038427B3" w14:textId="77777777" w:rsidR="00541FA3" w:rsidRPr="00CB2CFA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CB2CFA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załączyć do oferty:</w:t>
      </w:r>
    </w:p>
    <w:p w14:paraId="447461F2" w14:textId="5C79AFB4" w:rsidR="00541FA3" w:rsidRPr="00CB2CFA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CB2CFA">
        <w:rPr>
          <w:rFonts w:ascii="Times New Roman" w:hAnsi="Times New Roman"/>
          <w:sz w:val="24"/>
          <w:szCs w:val="24"/>
        </w:rPr>
        <w:tab/>
        <w:t>odrębne przepisy wymagają tego wpisu,</w:t>
      </w:r>
    </w:p>
    <w:p w14:paraId="3FDE6970" w14:textId="77777777" w:rsidR="00541FA3" w:rsidRPr="00CB2CFA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36E7FCE9" w:rsidR="00541FA3" w:rsidRPr="00CB2CFA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oryginał dokumentu potwierdzającego udzielenie pełnomocnictwa</w:t>
      </w:r>
      <w:r w:rsidR="00E82DB6">
        <w:rPr>
          <w:rFonts w:ascii="Times New Roman" w:hAnsi="Times New Roman"/>
          <w:sz w:val="24"/>
          <w:szCs w:val="24"/>
        </w:rPr>
        <w:t xml:space="preserve"> (</w:t>
      </w:r>
      <w:r w:rsidRPr="00CB2CFA">
        <w:rPr>
          <w:rFonts w:ascii="Times New Roman" w:hAnsi="Times New Roman"/>
          <w:sz w:val="24"/>
          <w:szCs w:val="24"/>
        </w:rPr>
        <w:t>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CB2CFA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2CFA">
        <w:rPr>
          <w:rFonts w:ascii="Times New Roman" w:hAnsi="Times New Roman"/>
          <w:sz w:val="24"/>
          <w:szCs w:val="24"/>
        </w:rPr>
        <w:t>dowód wniesienia wadium,</w:t>
      </w:r>
    </w:p>
    <w:p w14:paraId="7AB75115" w14:textId="4423A242" w:rsidR="00F743B2" w:rsidRPr="00710886" w:rsidRDefault="00F743B2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0886">
        <w:rPr>
          <w:rFonts w:ascii="Times New Roman" w:hAnsi="Times New Roman"/>
          <w:sz w:val="24"/>
          <w:szCs w:val="24"/>
        </w:rPr>
        <w:t xml:space="preserve">do zawarcia </w:t>
      </w:r>
      <w:r w:rsidR="00D0212E" w:rsidRPr="00710886">
        <w:rPr>
          <w:rFonts w:ascii="Times New Roman" w:hAnsi="Times New Roman"/>
          <w:sz w:val="24"/>
          <w:szCs w:val="24"/>
        </w:rPr>
        <w:t>warunkowej umowy sprzedaży</w:t>
      </w:r>
      <w:r w:rsidR="00E82DB6" w:rsidRPr="00710886">
        <w:rPr>
          <w:rFonts w:ascii="Times New Roman" w:hAnsi="Times New Roman"/>
          <w:sz w:val="24"/>
          <w:szCs w:val="24"/>
        </w:rPr>
        <w:t xml:space="preserve"> oraz umowy sprzedaży</w:t>
      </w:r>
      <w:r w:rsidR="0014761E">
        <w:rPr>
          <w:rFonts w:ascii="Times New Roman" w:hAnsi="Times New Roman"/>
          <w:sz w:val="24"/>
          <w:szCs w:val="24"/>
        </w:rPr>
        <w:t xml:space="preserve"> przenoszącej własność </w:t>
      </w:r>
      <w:r w:rsidR="00D0212E" w:rsidRPr="00710886">
        <w:rPr>
          <w:rFonts w:ascii="Times New Roman" w:hAnsi="Times New Roman"/>
          <w:sz w:val="24"/>
          <w:szCs w:val="24"/>
        </w:rPr>
        <w:t>, zwanych dalej „</w:t>
      </w:r>
      <w:r w:rsidR="00D0212E" w:rsidRPr="00710886">
        <w:rPr>
          <w:rFonts w:ascii="Times New Roman" w:hAnsi="Times New Roman"/>
          <w:b/>
          <w:bCs/>
          <w:sz w:val="24"/>
          <w:szCs w:val="24"/>
        </w:rPr>
        <w:t>Umowa przyrzeczoną</w:t>
      </w:r>
      <w:r w:rsidR="00D0212E" w:rsidRPr="00710886">
        <w:rPr>
          <w:rFonts w:ascii="Times New Roman" w:hAnsi="Times New Roman"/>
          <w:sz w:val="24"/>
          <w:szCs w:val="24"/>
        </w:rPr>
        <w:t xml:space="preserve"> „</w:t>
      </w:r>
      <w:r w:rsidR="00163601" w:rsidRPr="00710886">
        <w:rPr>
          <w:rFonts w:ascii="Times New Roman" w:hAnsi="Times New Roman"/>
          <w:sz w:val="24"/>
          <w:szCs w:val="24"/>
        </w:rPr>
        <w:t xml:space="preserve"> dla </w:t>
      </w:r>
      <w:r w:rsidR="000002D3" w:rsidRPr="00710886">
        <w:rPr>
          <w:rFonts w:ascii="Times New Roman" w:hAnsi="Times New Roman"/>
          <w:sz w:val="24"/>
          <w:szCs w:val="24"/>
        </w:rPr>
        <w:t>Przedmiotu prz</w:t>
      </w:r>
      <w:r w:rsidR="002044FE">
        <w:rPr>
          <w:rFonts w:ascii="Times New Roman" w:hAnsi="Times New Roman"/>
          <w:sz w:val="24"/>
          <w:szCs w:val="24"/>
        </w:rPr>
        <w:t>etargu</w:t>
      </w:r>
      <w:r w:rsidR="00164EC2" w:rsidRPr="00710886">
        <w:rPr>
          <w:rFonts w:ascii="Times New Roman" w:hAnsi="Times New Roman"/>
          <w:sz w:val="24"/>
          <w:szCs w:val="24"/>
        </w:rPr>
        <w:t xml:space="preserve"> </w:t>
      </w:r>
      <w:r w:rsidRPr="00710886">
        <w:rPr>
          <w:rFonts w:ascii="Times New Roman" w:hAnsi="Times New Roman"/>
          <w:sz w:val="24"/>
          <w:szCs w:val="24"/>
        </w:rPr>
        <w:t xml:space="preserve">w przypadku wyrażenia przez Radę Nadzorczą zgody na sprzedaż </w:t>
      </w:r>
      <w:r w:rsidR="00BA7BEB">
        <w:rPr>
          <w:rFonts w:ascii="Times New Roman" w:hAnsi="Times New Roman"/>
          <w:sz w:val="24"/>
          <w:szCs w:val="24"/>
        </w:rPr>
        <w:t>Przedmiotu przetargu</w:t>
      </w:r>
      <w:r w:rsidR="00A83E39" w:rsidRPr="00710886">
        <w:rPr>
          <w:rFonts w:ascii="Times New Roman" w:hAnsi="Times New Roman"/>
          <w:sz w:val="24"/>
          <w:szCs w:val="24"/>
        </w:rPr>
        <w:t xml:space="preserve"> </w:t>
      </w:r>
      <w:r w:rsidRPr="00710886">
        <w:rPr>
          <w:rFonts w:ascii="Times New Roman" w:hAnsi="Times New Roman"/>
          <w:sz w:val="24"/>
          <w:szCs w:val="24"/>
        </w:rPr>
        <w:t xml:space="preserve">nabywcy, którego oferta została wybrana, w termie i miejscu wskazanym </w:t>
      </w:r>
      <w:r w:rsidRPr="00710886">
        <w:rPr>
          <w:rFonts w:ascii="Times New Roman" w:hAnsi="Times New Roman"/>
          <w:sz w:val="24"/>
          <w:szCs w:val="24"/>
        </w:rPr>
        <w:lastRenderedPageBreak/>
        <w:t xml:space="preserve">przez Spółkę w zawiadomieniu, nie dłuższym niż </w:t>
      </w:r>
      <w:r w:rsidR="00D0212E" w:rsidRPr="00710886">
        <w:rPr>
          <w:rFonts w:ascii="Times New Roman" w:hAnsi="Times New Roman"/>
          <w:sz w:val="24"/>
          <w:szCs w:val="24"/>
        </w:rPr>
        <w:t>60 dni</w:t>
      </w:r>
      <w:r w:rsidRPr="00710886">
        <w:rPr>
          <w:rFonts w:ascii="Times New Roman" w:hAnsi="Times New Roman"/>
          <w:sz w:val="24"/>
          <w:szCs w:val="24"/>
        </w:rPr>
        <w:t xml:space="preserve"> od daty otrzymania przez Spółkę zgody Rady Nadzorczej,</w:t>
      </w:r>
    </w:p>
    <w:p w14:paraId="1F24F197" w14:textId="6E3BF73B" w:rsidR="00541FA3" w:rsidRPr="00710886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0886">
        <w:rPr>
          <w:rFonts w:ascii="Times New Roman" w:hAnsi="Times New Roman"/>
          <w:sz w:val="24"/>
          <w:szCs w:val="24"/>
        </w:rPr>
        <w:t xml:space="preserve">do zapłaty ceny nabycia </w:t>
      </w:r>
      <w:r w:rsidR="007A78FF" w:rsidRPr="00710886">
        <w:rPr>
          <w:rFonts w:ascii="Times New Roman" w:hAnsi="Times New Roman"/>
          <w:sz w:val="24"/>
          <w:szCs w:val="24"/>
        </w:rPr>
        <w:t xml:space="preserve">Przedmiotu przetargu </w:t>
      </w:r>
      <w:r w:rsidRPr="00710886">
        <w:rPr>
          <w:rFonts w:ascii="Times New Roman" w:hAnsi="Times New Roman"/>
          <w:sz w:val="24"/>
          <w:szCs w:val="24"/>
        </w:rPr>
        <w:t xml:space="preserve"> w terminach ustalonych w wyniku przetargu; przez datę zapłaty ceny rozumie się datę wpływu środków pieniężnych na rachunek bankowy Spółki.</w:t>
      </w:r>
    </w:p>
    <w:p w14:paraId="6754EF57" w14:textId="77777777" w:rsidR="00541FA3" w:rsidRPr="00710886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06ED35E" w14:textId="77777777" w:rsidR="00541FA3" w:rsidRPr="0045484E" w:rsidRDefault="00541FA3" w:rsidP="00F80040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5484E">
        <w:rPr>
          <w:rFonts w:ascii="Times New Roman" w:hAnsi="Times New Roman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45484E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48ADA02D" w14:textId="1147678F" w:rsidR="00541FA3" w:rsidRPr="00BE3657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E3657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F4744E">
        <w:rPr>
          <w:rFonts w:ascii="Times New Roman" w:hAnsi="Times New Roman"/>
          <w:sz w:val="24"/>
          <w:szCs w:val="24"/>
        </w:rPr>
        <w:t xml:space="preserve"> </w:t>
      </w:r>
      <w:r w:rsidR="00BC56C3">
        <w:rPr>
          <w:rFonts w:ascii="Times New Roman" w:hAnsi="Times New Roman"/>
          <w:sz w:val="24"/>
          <w:szCs w:val="24"/>
        </w:rPr>
        <w:t>(</w:t>
      </w:r>
      <w:r w:rsidR="00DD2C3C">
        <w:rPr>
          <w:rFonts w:ascii="Times New Roman" w:hAnsi="Times New Roman"/>
          <w:sz w:val="24"/>
          <w:szCs w:val="24"/>
        </w:rPr>
        <w:t>+74</w:t>
      </w:r>
      <w:r w:rsidR="00923A5F">
        <w:rPr>
          <w:rFonts w:ascii="Times New Roman" w:hAnsi="Times New Roman"/>
          <w:sz w:val="24"/>
          <w:szCs w:val="24"/>
        </w:rPr>
        <w:t xml:space="preserve">) </w:t>
      </w:r>
      <w:r w:rsidR="00970CE2">
        <w:rPr>
          <w:rFonts w:ascii="Times New Roman" w:hAnsi="Times New Roman"/>
          <w:sz w:val="24"/>
          <w:szCs w:val="24"/>
        </w:rPr>
        <w:t>6462576</w:t>
      </w:r>
      <w:r w:rsidR="00F4744E">
        <w:rPr>
          <w:rFonts w:ascii="Times New Roman" w:hAnsi="Times New Roman"/>
          <w:sz w:val="24"/>
          <w:szCs w:val="24"/>
        </w:rPr>
        <w:t xml:space="preserve"> </w:t>
      </w:r>
      <w:r w:rsidR="00CE5EA0" w:rsidRPr="00BE3657">
        <w:rPr>
          <w:rFonts w:ascii="Times New Roman" w:hAnsi="Times New Roman"/>
          <w:sz w:val="24"/>
          <w:szCs w:val="24"/>
        </w:rPr>
        <w:t xml:space="preserve"> </w:t>
      </w:r>
      <w:r w:rsidRPr="00BE3657">
        <w:rPr>
          <w:rFonts w:ascii="Times New Roman" w:hAnsi="Times New Roman"/>
          <w:sz w:val="24"/>
          <w:szCs w:val="24"/>
        </w:rPr>
        <w:t>e-mail:</w:t>
      </w:r>
      <w:r w:rsidR="00BC56C3">
        <w:rPr>
          <w:rFonts w:ascii="Times New Roman" w:hAnsi="Times New Roman"/>
          <w:sz w:val="24"/>
          <w:szCs w:val="24"/>
        </w:rPr>
        <w:t xml:space="preserve"> przetarg@ipdevelopment.pl</w:t>
      </w:r>
      <w:r w:rsidR="00B36551">
        <w:rPr>
          <w:rFonts w:ascii="Times New Roman" w:hAnsi="Times New Roman"/>
          <w:sz w:val="24"/>
          <w:szCs w:val="24"/>
        </w:rPr>
        <w:t>.</w:t>
      </w:r>
    </w:p>
    <w:p w14:paraId="47E6CA2B" w14:textId="0130DC13" w:rsidR="00541FA3" w:rsidRPr="00BE3657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E3657">
        <w:rPr>
          <w:rFonts w:ascii="Times New Roman" w:hAnsi="Times New Roman"/>
          <w:sz w:val="24"/>
          <w:szCs w:val="24"/>
        </w:rPr>
        <w:t>Korespondencję dotyczącą przetargu (zapytania odnośnie stanu prawnego oraz faktycznego nieruchomości) uczestnicy zobowiązani są przesyłać drogą elektroniczną na adres e-mail wyżej wymienion</w:t>
      </w:r>
      <w:r w:rsidR="00BA3ABE">
        <w:rPr>
          <w:rFonts w:ascii="Times New Roman" w:hAnsi="Times New Roman"/>
          <w:sz w:val="24"/>
          <w:szCs w:val="24"/>
        </w:rPr>
        <w:t>y</w:t>
      </w:r>
      <w:r w:rsidRPr="00BE3657">
        <w:rPr>
          <w:rFonts w:ascii="Times New Roman" w:hAnsi="Times New Roman"/>
          <w:sz w:val="24"/>
          <w:szCs w:val="24"/>
        </w:rPr>
        <w:t>.</w:t>
      </w:r>
    </w:p>
    <w:p w14:paraId="579506A5" w14:textId="0326CCB9" w:rsidR="00BE3657" w:rsidRPr="00BA3ABE" w:rsidRDefault="00541FA3" w:rsidP="00BA3AB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E3657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BE3657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BE3657">
        <w:rPr>
          <w:rFonts w:ascii="Times New Roman" w:hAnsi="Times New Roman"/>
          <w:sz w:val="24"/>
          <w:szCs w:val="24"/>
        </w:rPr>
        <w:t xml:space="preserve"> </w:t>
      </w:r>
      <w:r w:rsidR="00BE3657" w:rsidRPr="00BE3657">
        <w:rPr>
          <w:rFonts w:ascii="Times New Roman" w:hAnsi="Times New Roman"/>
          <w:sz w:val="24"/>
          <w:szCs w:val="24"/>
        </w:rPr>
        <w:t xml:space="preserve">oraz </w:t>
      </w:r>
      <w:hyperlink r:id="rId10" w:history="1">
        <w:r w:rsidR="00BE3657" w:rsidRPr="00BE3657">
          <w:rPr>
            <w:rStyle w:val="Hipercze"/>
            <w:rFonts w:ascii="Times New Roman" w:hAnsi="Times New Roman"/>
            <w:sz w:val="24"/>
            <w:szCs w:val="24"/>
          </w:rPr>
          <w:t>www.biznespolska.pl</w:t>
        </w:r>
      </w:hyperlink>
      <w:r w:rsidR="00BE3657" w:rsidRPr="00BE3657">
        <w:rPr>
          <w:rFonts w:ascii="Times New Roman" w:hAnsi="Times New Roman"/>
          <w:sz w:val="24"/>
          <w:szCs w:val="24"/>
        </w:rPr>
        <w:t>.</w:t>
      </w:r>
    </w:p>
    <w:p w14:paraId="5DC9E052" w14:textId="787BAE9F" w:rsidR="00541FA3" w:rsidRPr="00BE3657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E3657">
        <w:rPr>
          <w:rFonts w:ascii="Times New Roman" w:hAnsi="Times New Roman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do oferty sporządzonych</w:t>
      </w:r>
      <w:r w:rsidR="00923A5F">
        <w:rPr>
          <w:rFonts w:ascii="Times New Roman" w:hAnsi="Times New Roman"/>
          <w:sz w:val="24"/>
          <w:szCs w:val="24"/>
        </w:rPr>
        <w:t xml:space="preserve">           </w:t>
      </w:r>
      <w:r w:rsidRPr="00BE3657">
        <w:rPr>
          <w:rFonts w:ascii="Times New Roman" w:hAnsi="Times New Roman"/>
          <w:sz w:val="24"/>
          <w:szCs w:val="24"/>
        </w:rPr>
        <w:t xml:space="preserve"> w</w:t>
      </w:r>
      <w:r w:rsidR="00923A5F">
        <w:rPr>
          <w:rFonts w:ascii="Times New Roman" w:hAnsi="Times New Roman"/>
          <w:sz w:val="24"/>
          <w:szCs w:val="24"/>
        </w:rPr>
        <w:t> j</w:t>
      </w:r>
      <w:r w:rsidRPr="00BE3657">
        <w:rPr>
          <w:rFonts w:ascii="Times New Roman" w:hAnsi="Times New Roman"/>
          <w:sz w:val="24"/>
          <w:szCs w:val="24"/>
        </w:rPr>
        <w:t>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7648AF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648AF">
        <w:rPr>
          <w:rFonts w:ascii="Times New Roman" w:hAnsi="Times New Roman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7D5F013E" w:rsidR="00541FA3" w:rsidRPr="003D0474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0474">
        <w:rPr>
          <w:rFonts w:ascii="Times New Roman" w:hAnsi="Times New Roman"/>
          <w:sz w:val="24"/>
          <w:szCs w:val="24"/>
        </w:rPr>
        <w:t xml:space="preserve">Część jawna przetargu odbędzie się w dniu </w:t>
      </w:r>
      <w:r w:rsidR="003716AF" w:rsidRPr="003D0474">
        <w:rPr>
          <w:rFonts w:ascii="Times New Roman" w:hAnsi="Times New Roman"/>
          <w:b/>
          <w:bCs/>
          <w:sz w:val="24"/>
          <w:szCs w:val="24"/>
        </w:rPr>
        <w:t>20 września</w:t>
      </w:r>
      <w:r w:rsidR="0046193E" w:rsidRPr="003D0474">
        <w:rPr>
          <w:rFonts w:ascii="Times New Roman" w:hAnsi="Times New Roman"/>
          <w:b/>
          <w:bCs/>
          <w:sz w:val="24"/>
          <w:szCs w:val="24"/>
        </w:rPr>
        <w:t xml:space="preserve"> 20</w:t>
      </w:r>
      <w:r w:rsidR="003716AF" w:rsidRPr="003D0474">
        <w:rPr>
          <w:rFonts w:ascii="Times New Roman" w:hAnsi="Times New Roman"/>
          <w:b/>
          <w:bCs/>
          <w:sz w:val="24"/>
          <w:szCs w:val="24"/>
        </w:rPr>
        <w:t>21</w:t>
      </w:r>
      <w:r w:rsidR="0046193E" w:rsidRPr="003D0474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3D0474">
        <w:rPr>
          <w:rFonts w:ascii="Times New Roman" w:hAnsi="Times New Roman"/>
          <w:sz w:val="24"/>
          <w:szCs w:val="24"/>
        </w:rPr>
        <w:t xml:space="preserve"> o godz. 10:30 w siedzibie „INVEST- PARK DEVELOPMENT” Sp. z o.o. w Wałbrzychu przy ul. Uczniowskiej 16 - I</w:t>
      </w:r>
      <w:r w:rsidR="003716AF" w:rsidRPr="003D0474">
        <w:rPr>
          <w:rFonts w:ascii="Times New Roman" w:hAnsi="Times New Roman"/>
          <w:sz w:val="24"/>
          <w:szCs w:val="24"/>
        </w:rPr>
        <w:t>I</w:t>
      </w:r>
      <w:r w:rsidRPr="003D0474">
        <w:rPr>
          <w:rFonts w:ascii="Times New Roman" w:hAnsi="Times New Roman"/>
          <w:sz w:val="24"/>
          <w:szCs w:val="24"/>
        </w:rPr>
        <w:t xml:space="preserve"> piętro. </w:t>
      </w:r>
    </w:p>
    <w:p w14:paraId="21A94650" w14:textId="77777777" w:rsidR="00541FA3" w:rsidRPr="003D0474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0474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3D0474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0474">
        <w:rPr>
          <w:rFonts w:ascii="Times New Roman" w:hAnsi="Times New Roman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50C48829" w:rsidR="00541FA3" w:rsidRPr="003D0474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0474">
        <w:rPr>
          <w:rFonts w:ascii="Times New Roman" w:hAnsi="Times New Roman"/>
          <w:sz w:val="24"/>
          <w:szCs w:val="24"/>
        </w:rPr>
        <w:t xml:space="preserve">Przetarg uważa się za zakończony wynikiem negatywnym, jeżeli żaden z uczestników przetargu nie zaoferował ceny </w:t>
      </w:r>
      <w:r w:rsidR="00742F77" w:rsidRPr="003D0474">
        <w:rPr>
          <w:rFonts w:ascii="Times New Roman" w:hAnsi="Times New Roman"/>
          <w:sz w:val="24"/>
          <w:szCs w:val="24"/>
        </w:rPr>
        <w:t xml:space="preserve">równej lub </w:t>
      </w:r>
      <w:r w:rsidRPr="003D0474">
        <w:rPr>
          <w:rFonts w:ascii="Times New Roman" w:hAnsi="Times New Roman"/>
          <w:sz w:val="24"/>
          <w:szCs w:val="24"/>
        </w:rPr>
        <w:t>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3D0474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0474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256EFD9" w:rsidR="001770DA" w:rsidRPr="003D0474" w:rsidRDefault="001770DA" w:rsidP="00270249">
      <w:pPr>
        <w:pStyle w:val="Akapitzlist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3D0474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lastRenderedPageBreak/>
        <w:t>Kryterium wyboru najkorzystniejszej oferty jest wyłącznie zaoferowana cena.</w:t>
      </w:r>
      <w:r w:rsidR="00F80040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                       </w:t>
      </w:r>
      <w:r w:rsidRPr="003D0474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 xml:space="preserve"> Za</w:t>
      </w:r>
      <w:r w:rsidR="003F2DD2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 </w:t>
      </w:r>
      <w:r w:rsidRPr="003D0474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najkorzystniejszą ofertę zostanie uznana ta oferta, która zawiera najwyższą cenę.</w:t>
      </w:r>
    </w:p>
    <w:p w14:paraId="529A0E2F" w14:textId="48F0BCBB" w:rsidR="00897B92" w:rsidRPr="003D0474" w:rsidRDefault="00623BFB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D0474">
        <w:rPr>
          <w:rFonts w:ascii="Times New Roman" w:hAnsi="Times New Roman"/>
          <w:sz w:val="24"/>
          <w:szCs w:val="24"/>
        </w:rPr>
        <w:t>W razie ustalenia, że kilku oferentów zaoferowało tę samą cenę, prowadzący przetarg informuje oferentów o terminie i miejscu kontynuacji przetargu w formie licytacji.</w:t>
      </w:r>
      <w:r w:rsidR="003F2DD2">
        <w:rPr>
          <w:rFonts w:ascii="Times New Roman" w:hAnsi="Times New Roman"/>
          <w:sz w:val="24"/>
          <w:szCs w:val="24"/>
        </w:rPr>
        <w:t xml:space="preserve">                </w:t>
      </w:r>
      <w:r w:rsidRPr="003D0474">
        <w:rPr>
          <w:rFonts w:ascii="Times New Roman" w:hAnsi="Times New Roman"/>
          <w:sz w:val="24"/>
          <w:szCs w:val="24"/>
        </w:rPr>
        <w:t xml:space="preserve"> W</w:t>
      </w:r>
      <w:r w:rsidR="003F2DD2">
        <w:rPr>
          <w:rFonts w:ascii="Times New Roman" w:hAnsi="Times New Roman"/>
          <w:sz w:val="24"/>
          <w:szCs w:val="24"/>
        </w:rPr>
        <w:t> </w:t>
      </w:r>
      <w:r w:rsidRPr="003D0474">
        <w:rPr>
          <w:rFonts w:ascii="Times New Roman" w:hAnsi="Times New Roman"/>
          <w:sz w:val="24"/>
          <w:szCs w:val="24"/>
        </w:rPr>
        <w:t xml:space="preserve">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71302F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1302F">
        <w:rPr>
          <w:rFonts w:ascii="Times New Roman" w:hAnsi="Times New Roman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2A2C9A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9BAF1" w14:textId="0DAE29BC" w:rsidR="00541FA3" w:rsidRPr="002A2C9A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A2C9A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Pr="002A2C9A">
        <w:rPr>
          <w:rFonts w:ascii="Times New Roman" w:hAnsi="Times New Roman"/>
          <w:sz w:val="24"/>
          <w:szCs w:val="24"/>
        </w:rPr>
        <w:br/>
        <w:t xml:space="preserve">w ciągu </w:t>
      </w:r>
      <w:r w:rsidR="003D0474" w:rsidRPr="002A2C9A">
        <w:rPr>
          <w:rFonts w:ascii="Times New Roman" w:hAnsi="Times New Roman"/>
          <w:sz w:val="24"/>
          <w:szCs w:val="24"/>
        </w:rPr>
        <w:t>pięciu (5)</w:t>
      </w:r>
      <w:r w:rsidRPr="002A2C9A">
        <w:rPr>
          <w:rFonts w:ascii="Times New Roman" w:hAnsi="Times New Roman"/>
          <w:sz w:val="24"/>
          <w:szCs w:val="24"/>
        </w:rPr>
        <w:t xml:space="preserve"> dni</w:t>
      </w:r>
      <w:r w:rsidR="003D0474" w:rsidRPr="002A2C9A">
        <w:rPr>
          <w:rFonts w:ascii="Times New Roman" w:hAnsi="Times New Roman"/>
          <w:sz w:val="24"/>
          <w:szCs w:val="24"/>
        </w:rPr>
        <w:t xml:space="preserve"> roboczych </w:t>
      </w:r>
      <w:r w:rsidRPr="002A2C9A">
        <w:rPr>
          <w:rFonts w:ascii="Times New Roman" w:hAnsi="Times New Roman"/>
          <w:sz w:val="24"/>
          <w:szCs w:val="24"/>
        </w:rPr>
        <w:t xml:space="preserve"> od daty części jawnej przetargu.</w:t>
      </w:r>
    </w:p>
    <w:p w14:paraId="10D5A7BD" w14:textId="30E602C2" w:rsidR="00541FA3" w:rsidRPr="002A2C9A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A2C9A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Pr="002A2C9A">
        <w:rPr>
          <w:rFonts w:ascii="Times New Roman" w:hAnsi="Times New Roman"/>
          <w:sz w:val="24"/>
          <w:szCs w:val="24"/>
        </w:rPr>
        <w:br/>
        <w:t xml:space="preserve">o wyniku przetargu w terminie nie dłuższym niż </w:t>
      </w:r>
      <w:r w:rsidR="002A2C9A" w:rsidRPr="002A2C9A">
        <w:rPr>
          <w:rFonts w:ascii="Times New Roman" w:hAnsi="Times New Roman"/>
          <w:sz w:val="24"/>
          <w:szCs w:val="24"/>
        </w:rPr>
        <w:t>20</w:t>
      </w:r>
      <w:r w:rsidRPr="002A2C9A">
        <w:rPr>
          <w:rFonts w:ascii="Times New Roman" w:hAnsi="Times New Roman"/>
          <w:sz w:val="24"/>
          <w:szCs w:val="24"/>
        </w:rPr>
        <w:t xml:space="preserve"> dni roboczych od dnia zamknięcia przetargu, nie później niż przed zakończeniem okresu związania z ofertą.</w:t>
      </w:r>
    </w:p>
    <w:p w14:paraId="402BECEE" w14:textId="031B7E7B" w:rsidR="00742F77" w:rsidRDefault="00541FA3" w:rsidP="009F020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bookmarkStart w:id="19" w:name="_Hlk526332086"/>
      <w:r w:rsidRPr="002A2C9A">
        <w:rPr>
          <w:rFonts w:ascii="Times New Roman" w:hAnsi="Times New Roman"/>
          <w:sz w:val="24"/>
          <w:szCs w:val="24"/>
        </w:rPr>
        <w:t>Złożona w ramach niniejszego przetargu oferta jest wiążąca przez okres 60 dni. Bieg terminu związania ofertą rozpoczyna się</w:t>
      </w:r>
      <w:r w:rsidR="0046193E" w:rsidRPr="002A2C9A">
        <w:rPr>
          <w:rFonts w:ascii="Times New Roman" w:hAnsi="Times New Roman"/>
          <w:sz w:val="24"/>
          <w:szCs w:val="24"/>
        </w:rPr>
        <w:t xml:space="preserve"> z chwila uzyskania wymaganych zgód ze strony organów nadrzędnych Spółki.</w:t>
      </w:r>
      <w:bookmarkEnd w:id="19"/>
    </w:p>
    <w:p w14:paraId="50CFE47D" w14:textId="77777777" w:rsidR="00D1043B" w:rsidRPr="009F0203" w:rsidRDefault="00D1043B" w:rsidP="00D1043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03EB2D87" w14:textId="1EA878B8" w:rsidR="00541FA3" w:rsidRPr="0071302F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1302F">
        <w:rPr>
          <w:rFonts w:ascii="Times New Roman" w:hAnsi="Times New Roman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0272F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AF51F9" w14:textId="77777777" w:rsidR="00541FA3" w:rsidRPr="000272F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272FE">
        <w:rPr>
          <w:rFonts w:ascii="Times New Roman" w:hAnsi="Times New Roman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0272F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272FE">
        <w:rPr>
          <w:rFonts w:ascii="Times New Roman" w:hAnsi="Times New Roman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60A4006C" w:rsidR="00541FA3" w:rsidRPr="000272F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272FE">
        <w:rPr>
          <w:rFonts w:ascii="Times New Roman" w:hAnsi="Times New Roman"/>
          <w:sz w:val="24"/>
          <w:szCs w:val="24"/>
        </w:rPr>
        <w:t xml:space="preserve">Ogłoszenie, a także warunki przetargu mogą być zmienione lub odwołane </w:t>
      </w:r>
      <w:r w:rsidR="00D1043B">
        <w:rPr>
          <w:rFonts w:ascii="Times New Roman" w:hAnsi="Times New Roman"/>
          <w:sz w:val="24"/>
          <w:szCs w:val="24"/>
        </w:rPr>
        <w:t xml:space="preserve"> </w:t>
      </w:r>
      <w:r w:rsidRPr="000272FE">
        <w:rPr>
          <w:rFonts w:ascii="Times New Roman" w:hAnsi="Times New Roman"/>
          <w:sz w:val="24"/>
          <w:szCs w:val="24"/>
        </w:rPr>
        <w:t>w</w:t>
      </w:r>
      <w:r w:rsidR="00D1043B">
        <w:rPr>
          <w:rFonts w:ascii="Times New Roman" w:hAnsi="Times New Roman"/>
          <w:sz w:val="24"/>
          <w:szCs w:val="24"/>
        </w:rPr>
        <w:t xml:space="preserve"> </w:t>
      </w:r>
      <w:r w:rsidRPr="000272FE">
        <w:rPr>
          <w:rFonts w:ascii="Times New Roman" w:hAnsi="Times New Roman"/>
          <w:sz w:val="24"/>
          <w:szCs w:val="24"/>
        </w:rPr>
        <w:t>każdym czasie.</w:t>
      </w:r>
    </w:p>
    <w:p w14:paraId="1725C75B" w14:textId="77777777" w:rsidR="00541FA3" w:rsidRPr="000272F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272FE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15B7180C" w:rsidR="00541FA3" w:rsidRPr="000272F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272FE">
        <w:rPr>
          <w:rFonts w:ascii="Times New Roman" w:hAnsi="Times New Roman"/>
          <w:sz w:val="24"/>
          <w:szCs w:val="24"/>
        </w:rPr>
        <w:t>W przypadku, gdy uczestnik przetargu, który wygrał przetarg</w:t>
      </w:r>
      <w:r w:rsidR="00030071" w:rsidRPr="000272FE">
        <w:rPr>
          <w:rFonts w:ascii="Times New Roman" w:hAnsi="Times New Roman"/>
          <w:sz w:val="24"/>
          <w:szCs w:val="24"/>
        </w:rPr>
        <w:t>u</w:t>
      </w:r>
      <w:r w:rsidRPr="000272FE">
        <w:rPr>
          <w:rFonts w:ascii="Times New Roman" w:hAnsi="Times New Roman"/>
          <w:sz w:val="24"/>
          <w:szCs w:val="24"/>
        </w:rPr>
        <w:t>, ale:</w:t>
      </w:r>
    </w:p>
    <w:p w14:paraId="014F9C79" w14:textId="6938906A" w:rsidR="00541FA3" w:rsidRPr="000272FE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272FE">
        <w:rPr>
          <w:rFonts w:ascii="Times New Roman" w:hAnsi="Times New Roman"/>
          <w:sz w:val="24"/>
          <w:szCs w:val="24"/>
        </w:rPr>
        <w:t xml:space="preserve">uchyli się od zawarcia </w:t>
      </w:r>
      <w:r w:rsidR="0039267A" w:rsidRPr="000272FE">
        <w:rPr>
          <w:rFonts w:ascii="Times New Roman" w:hAnsi="Times New Roman"/>
          <w:sz w:val="24"/>
          <w:szCs w:val="24"/>
        </w:rPr>
        <w:t>U</w:t>
      </w:r>
      <w:r w:rsidRPr="000272FE">
        <w:rPr>
          <w:rFonts w:ascii="Times New Roman" w:hAnsi="Times New Roman"/>
          <w:sz w:val="24"/>
          <w:szCs w:val="24"/>
        </w:rPr>
        <w:t xml:space="preserve">mowy </w:t>
      </w:r>
      <w:r w:rsidR="0039267A" w:rsidRPr="000272FE">
        <w:rPr>
          <w:rFonts w:ascii="Times New Roman" w:hAnsi="Times New Roman"/>
          <w:sz w:val="24"/>
          <w:szCs w:val="24"/>
        </w:rPr>
        <w:t>Przy</w:t>
      </w:r>
      <w:r w:rsidR="00CE5EA0" w:rsidRPr="000272FE">
        <w:rPr>
          <w:rFonts w:ascii="Times New Roman" w:hAnsi="Times New Roman"/>
          <w:sz w:val="24"/>
          <w:szCs w:val="24"/>
        </w:rPr>
        <w:t>rz</w:t>
      </w:r>
      <w:r w:rsidR="0039267A" w:rsidRPr="000272FE">
        <w:rPr>
          <w:rFonts w:ascii="Times New Roman" w:hAnsi="Times New Roman"/>
          <w:sz w:val="24"/>
          <w:szCs w:val="24"/>
        </w:rPr>
        <w:t>eczonej</w:t>
      </w:r>
      <w:r w:rsidRPr="000272FE">
        <w:rPr>
          <w:rFonts w:ascii="Times New Roman" w:hAnsi="Times New Roman"/>
          <w:sz w:val="24"/>
          <w:szCs w:val="24"/>
        </w:rPr>
        <w:t xml:space="preserve"> w formie aktu notarialnego w terminie wyznaczonym przez Spółkę </w:t>
      </w:r>
    </w:p>
    <w:p w14:paraId="66327DFC" w14:textId="77777777" w:rsidR="00541FA3" w:rsidRPr="000272FE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272FE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3A1816F2" w14:textId="33557F46" w:rsidR="00541FA3" w:rsidRPr="000272FE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0272FE">
        <w:rPr>
          <w:rFonts w:ascii="Times New Roman" w:hAnsi="Times New Roman"/>
          <w:sz w:val="24"/>
          <w:szCs w:val="24"/>
        </w:rPr>
        <w:t xml:space="preserve">zostanie to uznane za rezygnację z zakupu </w:t>
      </w:r>
      <w:r w:rsidR="00B5447D" w:rsidRPr="000272FE">
        <w:rPr>
          <w:rFonts w:ascii="Times New Roman" w:hAnsi="Times New Roman"/>
          <w:sz w:val="24"/>
          <w:szCs w:val="24"/>
        </w:rPr>
        <w:t>P</w:t>
      </w:r>
      <w:r w:rsidRPr="000272FE">
        <w:rPr>
          <w:rFonts w:ascii="Times New Roman" w:hAnsi="Times New Roman"/>
          <w:sz w:val="24"/>
          <w:szCs w:val="24"/>
        </w:rPr>
        <w:t xml:space="preserve">rzedmiotu przetargu </w:t>
      </w:r>
      <w:r w:rsidR="000272FE" w:rsidRPr="000272FE">
        <w:rPr>
          <w:rFonts w:ascii="Times New Roman" w:hAnsi="Times New Roman"/>
          <w:sz w:val="24"/>
          <w:szCs w:val="24"/>
        </w:rPr>
        <w:t>i</w:t>
      </w:r>
      <w:r w:rsidRPr="000272FE">
        <w:rPr>
          <w:rFonts w:ascii="Times New Roman" w:hAnsi="Times New Roman"/>
          <w:sz w:val="24"/>
          <w:szCs w:val="24"/>
        </w:rPr>
        <w:t xml:space="preserve"> skutkować będzie odstąpieniem Spółki od zawarcia umowy, a w konsekwencji wpłacone przez tego uczestnika przetargu wadium nie będzie podlegać zwrotowi.</w:t>
      </w:r>
    </w:p>
    <w:p w14:paraId="49352485" w14:textId="77777777" w:rsidR="00541FA3" w:rsidRPr="000272FE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3A092C31" w:rsidR="00541FA3" w:rsidRPr="00A74FAB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0" w:name="_Hlk78448795"/>
      <w:r w:rsidRPr="00A74FAB">
        <w:rPr>
          <w:rFonts w:ascii="Times New Roman" w:hAnsi="Times New Roman"/>
          <w:b/>
          <w:sz w:val="24"/>
          <w:szCs w:val="24"/>
          <w:u w:val="single"/>
        </w:rPr>
        <w:t>§</w:t>
      </w:r>
      <w:bookmarkEnd w:id="20"/>
      <w:r w:rsidRPr="00A74FAB">
        <w:rPr>
          <w:rFonts w:ascii="Times New Roman" w:hAnsi="Times New Roman"/>
          <w:b/>
          <w:sz w:val="24"/>
          <w:szCs w:val="24"/>
          <w:u w:val="single"/>
        </w:rPr>
        <w:t xml:space="preserve">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3886B165" w:rsidR="00541FA3" w:rsidRPr="002C557A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557A">
        <w:rPr>
          <w:rFonts w:ascii="Times New Roman" w:hAnsi="Times New Roman"/>
          <w:sz w:val="24"/>
          <w:szCs w:val="24"/>
        </w:rPr>
        <w:lastRenderedPageBreak/>
        <w:t xml:space="preserve">Zgodnie z zapisami Umowy Spółki wymagane jest uzyskanie przez Spółkę zezwoleń na sprzedaż </w:t>
      </w:r>
      <w:r w:rsidR="00A74FAB" w:rsidRPr="002C557A">
        <w:rPr>
          <w:rFonts w:ascii="Times New Roman" w:hAnsi="Times New Roman"/>
          <w:sz w:val="24"/>
          <w:szCs w:val="24"/>
        </w:rPr>
        <w:t>Przedmiotu przetargu</w:t>
      </w:r>
      <w:r w:rsidR="00E73292">
        <w:rPr>
          <w:rFonts w:ascii="Times New Roman" w:hAnsi="Times New Roman"/>
          <w:sz w:val="24"/>
          <w:szCs w:val="24"/>
        </w:rPr>
        <w:t>.</w:t>
      </w:r>
    </w:p>
    <w:p w14:paraId="70506029" w14:textId="0BA27ACA" w:rsidR="00541FA3" w:rsidRPr="002C557A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557A">
        <w:rPr>
          <w:rFonts w:ascii="Times New Roman" w:hAnsi="Times New Roman"/>
          <w:sz w:val="24"/>
          <w:szCs w:val="24"/>
        </w:rPr>
        <w:t xml:space="preserve">W przypadku wyrażenia przez </w:t>
      </w:r>
      <w:r w:rsidR="004049CE" w:rsidRPr="002C557A">
        <w:rPr>
          <w:rFonts w:ascii="Times New Roman" w:hAnsi="Times New Roman"/>
          <w:sz w:val="24"/>
          <w:szCs w:val="24"/>
        </w:rPr>
        <w:t>Radę Nadzorczą</w:t>
      </w:r>
      <w:r w:rsidR="00AC743C" w:rsidRPr="002C557A">
        <w:rPr>
          <w:rFonts w:ascii="Times New Roman" w:hAnsi="Times New Roman"/>
          <w:sz w:val="24"/>
          <w:szCs w:val="24"/>
        </w:rPr>
        <w:t xml:space="preserve"> przedmiotowej </w:t>
      </w:r>
      <w:r w:rsidRPr="002C557A">
        <w:rPr>
          <w:rFonts w:ascii="Times New Roman" w:hAnsi="Times New Roman"/>
          <w:sz w:val="24"/>
          <w:szCs w:val="24"/>
        </w:rPr>
        <w:t xml:space="preserve"> zgody</w:t>
      </w:r>
      <w:r w:rsidR="00742F77" w:rsidRPr="002C557A">
        <w:rPr>
          <w:rFonts w:ascii="Times New Roman" w:hAnsi="Times New Roman"/>
          <w:sz w:val="24"/>
          <w:szCs w:val="24"/>
        </w:rPr>
        <w:t xml:space="preserve"> </w:t>
      </w:r>
      <w:r w:rsidR="004049CE" w:rsidRPr="002C557A">
        <w:rPr>
          <w:rFonts w:ascii="Times New Roman" w:hAnsi="Times New Roman"/>
          <w:sz w:val="24"/>
          <w:szCs w:val="24"/>
        </w:rPr>
        <w:t>nabywcy, którego oferta została wybrana</w:t>
      </w:r>
      <w:r w:rsidRPr="002C557A">
        <w:rPr>
          <w:rFonts w:ascii="Times New Roman" w:hAnsi="Times New Roman"/>
          <w:sz w:val="24"/>
          <w:szCs w:val="24"/>
        </w:rPr>
        <w:t>,</w:t>
      </w:r>
      <w:r w:rsidR="00050229" w:rsidRPr="002C557A">
        <w:rPr>
          <w:rFonts w:ascii="Times New Roman" w:hAnsi="Times New Roman"/>
          <w:sz w:val="24"/>
          <w:szCs w:val="24"/>
        </w:rPr>
        <w:t xml:space="preserve"> dalej </w:t>
      </w:r>
      <w:r w:rsidR="002F25CF" w:rsidRPr="002C557A">
        <w:rPr>
          <w:rFonts w:ascii="Times New Roman" w:hAnsi="Times New Roman"/>
          <w:sz w:val="24"/>
          <w:szCs w:val="24"/>
        </w:rPr>
        <w:t>nazwany jako „</w:t>
      </w:r>
      <w:r w:rsidR="002F25CF" w:rsidRPr="002C557A">
        <w:rPr>
          <w:rFonts w:ascii="Times New Roman" w:hAnsi="Times New Roman"/>
          <w:b/>
          <w:bCs/>
          <w:sz w:val="24"/>
          <w:szCs w:val="24"/>
        </w:rPr>
        <w:t>Klient”,</w:t>
      </w:r>
      <w:r w:rsidR="002F25CF" w:rsidRPr="002C557A">
        <w:rPr>
          <w:rFonts w:ascii="Times New Roman" w:hAnsi="Times New Roman"/>
          <w:sz w:val="24"/>
          <w:szCs w:val="24"/>
        </w:rPr>
        <w:t xml:space="preserve"> </w:t>
      </w:r>
      <w:r w:rsidRPr="002C557A">
        <w:rPr>
          <w:rFonts w:ascii="Times New Roman" w:hAnsi="Times New Roman"/>
          <w:sz w:val="24"/>
          <w:szCs w:val="24"/>
        </w:rPr>
        <w:t xml:space="preserve"> Spółka zawiadomi </w:t>
      </w:r>
      <w:r w:rsidR="003E180C" w:rsidRPr="002C557A">
        <w:rPr>
          <w:rFonts w:ascii="Times New Roman" w:hAnsi="Times New Roman"/>
          <w:sz w:val="24"/>
          <w:szCs w:val="24"/>
        </w:rPr>
        <w:t xml:space="preserve">Klienta </w:t>
      </w:r>
      <w:r w:rsidRPr="002C557A">
        <w:rPr>
          <w:rFonts w:ascii="Times New Roman" w:hAnsi="Times New Roman"/>
          <w:sz w:val="24"/>
          <w:szCs w:val="24"/>
        </w:rPr>
        <w:t>pisemnie o tym fakcie</w:t>
      </w:r>
      <w:r w:rsidR="00271E19" w:rsidRPr="002C557A">
        <w:rPr>
          <w:rFonts w:ascii="Times New Roman" w:hAnsi="Times New Roman"/>
          <w:sz w:val="24"/>
          <w:szCs w:val="24"/>
        </w:rPr>
        <w:t>,</w:t>
      </w:r>
      <w:r w:rsidRPr="002C557A">
        <w:rPr>
          <w:rFonts w:ascii="Times New Roman" w:hAnsi="Times New Roman"/>
          <w:sz w:val="24"/>
          <w:szCs w:val="24"/>
        </w:rPr>
        <w:t xml:space="preserve"> wyznaczając jednocześnie termin i miejsce zawarcia </w:t>
      </w:r>
      <w:r w:rsidR="00271E19" w:rsidRPr="002C557A">
        <w:rPr>
          <w:rFonts w:ascii="Times New Roman" w:hAnsi="Times New Roman"/>
          <w:sz w:val="24"/>
          <w:szCs w:val="24"/>
        </w:rPr>
        <w:t xml:space="preserve">Umowy </w:t>
      </w:r>
      <w:r w:rsidR="00CF1F1C">
        <w:rPr>
          <w:rFonts w:ascii="Times New Roman" w:hAnsi="Times New Roman"/>
          <w:sz w:val="24"/>
          <w:szCs w:val="24"/>
        </w:rPr>
        <w:t>p</w:t>
      </w:r>
      <w:r w:rsidR="0055706E" w:rsidRPr="002C557A">
        <w:rPr>
          <w:rFonts w:ascii="Times New Roman" w:hAnsi="Times New Roman"/>
          <w:sz w:val="24"/>
          <w:szCs w:val="24"/>
        </w:rPr>
        <w:t>rzyrzeczonej,</w:t>
      </w:r>
      <w:r w:rsidR="00271E19" w:rsidRPr="002C557A">
        <w:rPr>
          <w:rFonts w:ascii="Times New Roman" w:hAnsi="Times New Roman"/>
          <w:sz w:val="24"/>
          <w:szCs w:val="24"/>
        </w:rPr>
        <w:t xml:space="preserve"> </w:t>
      </w:r>
      <w:r w:rsidRPr="002C557A">
        <w:rPr>
          <w:rFonts w:ascii="Times New Roman" w:hAnsi="Times New Roman"/>
          <w:sz w:val="24"/>
          <w:szCs w:val="24"/>
        </w:rPr>
        <w:t xml:space="preserve">we wskazanej przez Spółkę kancelarii notarialnej, w terminie nie dłuższym niż </w:t>
      </w:r>
      <w:r w:rsidR="000C1A50" w:rsidRPr="002C557A">
        <w:rPr>
          <w:rFonts w:ascii="Times New Roman" w:hAnsi="Times New Roman"/>
          <w:sz w:val="24"/>
          <w:szCs w:val="24"/>
        </w:rPr>
        <w:t>60</w:t>
      </w:r>
      <w:r w:rsidRPr="002C557A">
        <w:rPr>
          <w:rFonts w:ascii="Times New Roman" w:hAnsi="Times New Roman"/>
          <w:sz w:val="24"/>
          <w:szCs w:val="24"/>
        </w:rPr>
        <w:t xml:space="preserve"> dni od daty otrzymania przez Spółkę przedmiotowej zgody.</w:t>
      </w:r>
    </w:p>
    <w:p w14:paraId="151628DC" w14:textId="049D9088" w:rsidR="006B0F1B" w:rsidRPr="002C557A" w:rsidRDefault="00541FA3" w:rsidP="006B0F1B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557A">
        <w:rPr>
          <w:rFonts w:ascii="Times New Roman" w:hAnsi="Times New Roman"/>
          <w:sz w:val="24"/>
          <w:szCs w:val="24"/>
        </w:rPr>
        <w:t>Nabywca zobowiązany jest w terminie, czyli do wyznaczonego dnia podpisania aktu przeniesienia własności wpłacić kwotę nabycia</w:t>
      </w:r>
      <w:r w:rsidR="002B0D4D">
        <w:rPr>
          <w:rFonts w:ascii="Times New Roman" w:hAnsi="Times New Roman"/>
          <w:sz w:val="24"/>
          <w:szCs w:val="24"/>
        </w:rPr>
        <w:t>,</w:t>
      </w:r>
      <w:r w:rsidRPr="002C557A">
        <w:rPr>
          <w:rFonts w:ascii="Times New Roman" w:hAnsi="Times New Roman"/>
          <w:sz w:val="24"/>
          <w:szCs w:val="24"/>
        </w:rPr>
        <w:t xml:space="preserve"> zaoferowaną w przetargu</w:t>
      </w:r>
      <w:r w:rsidR="000C1A50" w:rsidRPr="002C557A">
        <w:rPr>
          <w:rFonts w:ascii="Times New Roman" w:hAnsi="Times New Roman"/>
          <w:sz w:val="24"/>
          <w:szCs w:val="24"/>
        </w:rPr>
        <w:t xml:space="preserve"> i wyliczoną zgodnie z opisem </w:t>
      </w:r>
      <w:r w:rsidR="00864177" w:rsidRPr="002C557A">
        <w:rPr>
          <w:rFonts w:ascii="Times New Roman" w:hAnsi="Times New Roman"/>
          <w:sz w:val="24"/>
          <w:szCs w:val="24"/>
        </w:rPr>
        <w:t xml:space="preserve">zawartym w §2 ust. 1 i 2 , </w:t>
      </w:r>
      <w:r w:rsidRPr="002C557A">
        <w:rPr>
          <w:rFonts w:ascii="Times New Roman" w:hAnsi="Times New Roman"/>
          <w:sz w:val="24"/>
          <w:szCs w:val="24"/>
        </w:rPr>
        <w:t xml:space="preserve"> na konto Spółki</w:t>
      </w:r>
      <w:r w:rsidR="004049CE" w:rsidRPr="002C557A">
        <w:rPr>
          <w:rFonts w:ascii="Times New Roman" w:hAnsi="Times New Roman"/>
          <w:sz w:val="24"/>
          <w:szCs w:val="24"/>
        </w:rPr>
        <w:t xml:space="preserve"> </w:t>
      </w:r>
      <w:r w:rsidRPr="002C557A">
        <w:rPr>
          <w:rFonts w:ascii="Times New Roman" w:hAnsi="Times New Roman"/>
          <w:sz w:val="24"/>
          <w:szCs w:val="24"/>
        </w:rPr>
        <w:t>- w Banku PKO BP S.A. Oddział Wałbrzych nr 02 1020 5095 0000 5902 0102 5840, i pomniejszoną o wpłacone wadium, które zalicza się na poczet kwoty nabycia.</w:t>
      </w:r>
    </w:p>
    <w:p w14:paraId="08701045" w14:textId="6688F80E" w:rsidR="00F01293" w:rsidRPr="002C557A" w:rsidRDefault="001F09EE" w:rsidP="001F09EE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557A">
        <w:rPr>
          <w:rFonts w:ascii="Times New Roman" w:hAnsi="Times New Roman"/>
          <w:sz w:val="24"/>
          <w:szCs w:val="24"/>
        </w:rPr>
        <w:t>Przez datę zapłaty ceny rozumie się datę wpływu środków pieniężnych na rachunek bankowy Spółki.</w:t>
      </w:r>
    </w:p>
    <w:p w14:paraId="5A3CD391" w14:textId="7C8177EC" w:rsidR="00541FA3" w:rsidRPr="002C557A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557A">
        <w:rPr>
          <w:rFonts w:ascii="Times New Roman" w:hAnsi="Times New Roman"/>
          <w:sz w:val="24"/>
          <w:szCs w:val="24"/>
        </w:rPr>
        <w:t xml:space="preserve">Wszelkie podatki, opłaty, koszty notarialne i sądowe oraz inne koszty związane  z nabyciem </w:t>
      </w:r>
      <w:r w:rsidR="00B418A6">
        <w:rPr>
          <w:rFonts w:ascii="Times New Roman" w:hAnsi="Times New Roman"/>
          <w:sz w:val="24"/>
          <w:szCs w:val="24"/>
        </w:rPr>
        <w:t xml:space="preserve">Przedmiotu przetargu </w:t>
      </w:r>
      <w:r w:rsidRPr="002C557A">
        <w:rPr>
          <w:rFonts w:ascii="Times New Roman" w:hAnsi="Times New Roman"/>
          <w:sz w:val="24"/>
          <w:szCs w:val="24"/>
        </w:rPr>
        <w:t xml:space="preserve">ponosi </w:t>
      </w:r>
      <w:r w:rsidR="00F01293" w:rsidRPr="002C557A">
        <w:rPr>
          <w:rFonts w:ascii="Times New Roman" w:hAnsi="Times New Roman"/>
          <w:sz w:val="24"/>
          <w:szCs w:val="24"/>
        </w:rPr>
        <w:t>Kupujący.</w:t>
      </w:r>
      <w:r w:rsidRPr="002C557A">
        <w:rPr>
          <w:rFonts w:ascii="Times New Roman" w:hAnsi="Times New Roman"/>
          <w:sz w:val="24"/>
          <w:szCs w:val="24"/>
        </w:rPr>
        <w:t xml:space="preserve"> </w:t>
      </w:r>
    </w:p>
    <w:p w14:paraId="621B734E" w14:textId="722B142C" w:rsidR="00541FA3" w:rsidRPr="002C557A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557A">
        <w:rPr>
          <w:rFonts w:ascii="Times New Roman" w:hAnsi="Times New Roman"/>
          <w:sz w:val="24"/>
          <w:szCs w:val="24"/>
        </w:rPr>
        <w:t>W terminie do trzech dni</w:t>
      </w:r>
      <w:r w:rsidR="001F09EE" w:rsidRPr="002C557A">
        <w:rPr>
          <w:rFonts w:ascii="Times New Roman" w:hAnsi="Times New Roman"/>
          <w:sz w:val="24"/>
          <w:szCs w:val="24"/>
        </w:rPr>
        <w:t xml:space="preserve"> roboczych</w:t>
      </w:r>
      <w:r w:rsidRPr="002C557A">
        <w:rPr>
          <w:rFonts w:ascii="Times New Roman" w:hAnsi="Times New Roman"/>
          <w:sz w:val="24"/>
          <w:szCs w:val="24"/>
        </w:rPr>
        <w:t xml:space="preserve"> od daty podpisania </w:t>
      </w:r>
      <w:r w:rsidR="0014377C" w:rsidRPr="002C557A">
        <w:rPr>
          <w:rFonts w:ascii="Times New Roman" w:hAnsi="Times New Roman"/>
          <w:sz w:val="24"/>
          <w:szCs w:val="24"/>
        </w:rPr>
        <w:t xml:space="preserve">Umowy przyrzeczonej </w:t>
      </w:r>
      <w:r w:rsidRPr="002C557A">
        <w:rPr>
          <w:rFonts w:ascii="Times New Roman" w:hAnsi="Times New Roman"/>
          <w:sz w:val="24"/>
          <w:szCs w:val="24"/>
        </w:rPr>
        <w:t xml:space="preserve"> nastąpi wydanie </w:t>
      </w:r>
      <w:r w:rsidR="0014377C" w:rsidRPr="002C557A">
        <w:rPr>
          <w:rFonts w:ascii="Times New Roman" w:hAnsi="Times New Roman"/>
          <w:sz w:val="24"/>
          <w:szCs w:val="24"/>
        </w:rPr>
        <w:t>P</w:t>
      </w:r>
      <w:r w:rsidRPr="002C557A">
        <w:rPr>
          <w:rFonts w:ascii="Times New Roman" w:hAnsi="Times New Roman"/>
          <w:sz w:val="24"/>
          <w:szCs w:val="24"/>
        </w:rPr>
        <w:t>rzedmiotu przetargu stronie nabywającej na podstawie protokołu przekazania</w:t>
      </w:r>
      <w:r w:rsidR="00FD14D1">
        <w:rPr>
          <w:rFonts w:ascii="Times New Roman" w:hAnsi="Times New Roman"/>
          <w:sz w:val="24"/>
          <w:szCs w:val="24"/>
        </w:rPr>
        <w:t xml:space="preserve">       </w:t>
      </w:r>
      <w:r w:rsidR="009662CB" w:rsidRPr="002C557A">
        <w:rPr>
          <w:rFonts w:ascii="Times New Roman" w:hAnsi="Times New Roman"/>
          <w:sz w:val="24"/>
          <w:szCs w:val="24"/>
        </w:rPr>
        <w:t xml:space="preserve"> </w:t>
      </w:r>
      <w:r w:rsidRPr="002C557A">
        <w:rPr>
          <w:rFonts w:ascii="Times New Roman" w:hAnsi="Times New Roman"/>
          <w:sz w:val="24"/>
          <w:szCs w:val="24"/>
        </w:rPr>
        <w:t>i</w:t>
      </w:r>
      <w:r w:rsidR="00FD14D1">
        <w:rPr>
          <w:rFonts w:ascii="Times New Roman" w:hAnsi="Times New Roman"/>
          <w:sz w:val="24"/>
          <w:szCs w:val="24"/>
        </w:rPr>
        <w:t> </w:t>
      </w:r>
      <w:r w:rsidRPr="002C557A">
        <w:rPr>
          <w:rFonts w:ascii="Times New Roman" w:hAnsi="Times New Roman"/>
          <w:sz w:val="24"/>
          <w:szCs w:val="24"/>
        </w:rPr>
        <w:t>odbioru.</w:t>
      </w:r>
    </w:p>
    <w:p w14:paraId="502D8E95" w14:textId="77777777" w:rsidR="00D20A10" w:rsidRPr="00D20A10" w:rsidRDefault="00D20A10" w:rsidP="00D20A10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2C557A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C557A">
        <w:rPr>
          <w:rFonts w:ascii="Times New Roman" w:hAnsi="Times New Roman"/>
          <w:b/>
          <w:sz w:val="24"/>
          <w:szCs w:val="24"/>
          <w:u w:val="single"/>
        </w:rPr>
        <w:t>§ 1</w:t>
      </w:r>
      <w:r w:rsidR="00632AAF" w:rsidRPr="002C557A">
        <w:rPr>
          <w:rFonts w:ascii="Times New Roman" w:hAnsi="Times New Roman"/>
          <w:b/>
          <w:sz w:val="24"/>
          <w:szCs w:val="24"/>
          <w:u w:val="single"/>
        </w:rPr>
        <w:t>1</w:t>
      </w:r>
      <w:r w:rsidRPr="002C557A">
        <w:rPr>
          <w:rFonts w:ascii="Times New Roman" w:hAnsi="Times New Roman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E87BA8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7BA8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7A76BFFC" w14:textId="643F32C1" w:rsidR="00541FA3" w:rsidRPr="00E87BA8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E87BA8">
        <w:rPr>
          <w:rFonts w:ascii="Times New Roman" w:hAnsi="Times New Roman"/>
          <w:sz w:val="24"/>
          <w:szCs w:val="24"/>
        </w:rPr>
        <w:t xml:space="preserve">Niezależnie od podanych powyżej informacji, </w:t>
      </w:r>
      <w:r w:rsidR="009F0203" w:rsidRPr="00E87BA8">
        <w:rPr>
          <w:rFonts w:ascii="Times New Roman" w:hAnsi="Times New Roman"/>
          <w:sz w:val="24"/>
          <w:szCs w:val="24"/>
        </w:rPr>
        <w:t>Klient</w:t>
      </w:r>
      <w:r w:rsidRPr="00E87BA8">
        <w:rPr>
          <w:rFonts w:ascii="Times New Roman" w:hAnsi="Times New Roman"/>
          <w:sz w:val="24"/>
          <w:szCs w:val="24"/>
        </w:rPr>
        <w:t xml:space="preserve"> odpowiada za samodzielne zapoznanie się ze stanem prawnym i </w:t>
      </w:r>
      <w:r w:rsidR="00194375" w:rsidRPr="00E87BA8">
        <w:rPr>
          <w:rFonts w:ascii="Times New Roman" w:hAnsi="Times New Roman"/>
          <w:sz w:val="24"/>
          <w:szCs w:val="24"/>
        </w:rPr>
        <w:t xml:space="preserve">faktycznym </w:t>
      </w:r>
      <w:r w:rsidR="008B67C7">
        <w:rPr>
          <w:rFonts w:ascii="Times New Roman" w:hAnsi="Times New Roman"/>
          <w:sz w:val="24"/>
          <w:szCs w:val="24"/>
        </w:rPr>
        <w:t>Przedmiotu przetargu.</w:t>
      </w:r>
    </w:p>
    <w:p w14:paraId="4D229E3A" w14:textId="293CAAAF" w:rsidR="009662CB" w:rsidRPr="00E87BA8" w:rsidRDefault="009662CB" w:rsidP="0019437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55982A6E" w14:textId="58BC8DA9" w:rsidR="00541FA3" w:rsidRPr="008B67C7" w:rsidRDefault="00541FA3" w:rsidP="008E0F9C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  <w:r w:rsidRPr="008B67C7">
        <w:rPr>
          <w:rFonts w:ascii="Times New Roman" w:hAnsi="Times New Roman"/>
          <w:b/>
          <w:sz w:val="24"/>
          <w:szCs w:val="24"/>
        </w:rPr>
        <w:lastRenderedPageBreak/>
        <w:t xml:space="preserve">Załącznik nr 1 </w:t>
      </w:r>
    </w:p>
    <w:p w14:paraId="49A09687" w14:textId="77777777" w:rsidR="00541FA3" w:rsidRPr="00601159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601159">
        <w:rPr>
          <w:rFonts w:ascii="Times New Roman" w:hAnsi="Times New Roman"/>
          <w:i/>
          <w:sz w:val="24"/>
          <w:szCs w:val="24"/>
        </w:rPr>
        <w:t>FORMULARZ OFERTOWY</w:t>
      </w:r>
    </w:p>
    <w:p w14:paraId="30BB8758" w14:textId="10293024" w:rsidR="00541FA3" w:rsidRPr="00601159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601159">
        <w:rPr>
          <w:rFonts w:ascii="Times New Roman" w:hAnsi="Times New Roman"/>
          <w:i/>
          <w:sz w:val="24"/>
          <w:szCs w:val="24"/>
        </w:rPr>
        <w:t>Dotyczy sprzedaży:</w:t>
      </w:r>
    </w:p>
    <w:p w14:paraId="3B7A2127" w14:textId="31A786DE" w:rsidR="00B94597" w:rsidRPr="00F128A3" w:rsidRDefault="00B94597" w:rsidP="00B9459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,Bold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1.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Samodzielnego </w:t>
      </w:r>
      <w:r w:rsidRPr="00F128A3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Lokalu mieszkalnego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usytuowanego na pierwszym piętrze budynku mieszkalnego przy ulicy Lawendowej 1 w Dzierżoniowie, oznaczonego numerem </w:t>
      </w:r>
      <w:r w:rsidRPr="00F875F4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17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(siedemnaście), złożonego z następujących pomieszczeń: holu, łazienki, WC, komunikacji, salonu, 2 pokoi, o łącznej powierzchni mieszkalnej 65,94  m</w:t>
      </w:r>
      <w:r w:rsidRPr="00F128A3"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>2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,  </w:t>
      </w:r>
      <w:r w:rsidRPr="00F128A3"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(liczonej wg. Normy PN-ISO 9836:1997)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oraz komórki lokatorskiej oznaczonej numerem 17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o powierzchni 2,63 m</w:t>
      </w:r>
      <w:r>
        <w:rPr>
          <w:rFonts w:ascii="Times New Roman" w:eastAsia="Arial,Bold" w:hAnsi="Times New Roman"/>
          <w:color w:val="000000"/>
          <w:sz w:val="24"/>
          <w:szCs w:val="24"/>
          <w:vertAlign w:val="superscript"/>
          <w:lang w:eastAsia="pl-PL"/>
        </w:rPr>
        <w:t>2</w:t>
      </w:r>
      <w:r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, przynależnej do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tego</w:t>
      </w:r>
      <w:r w:rsidRPr="00BD2914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lokalu  , położonej w pomieszczeniu oznaczonym jako Piwnica, strefa B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,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wraz z udziałem wynoszącym 312/10000 we wspólnych częściach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i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 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urządzeniach budynku oraz w prawie własności działki gruntu numer 1372/2, na której budynek ten jest posadowiony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objęte księgą wieczystą nr </w:t>
      </w:r>
      <w:r w:rsidRPr="00CD4D6A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SW1D/00049360/8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, 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>zwany</w:t>
      </w:r>
      <w:r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ch </w:t>
      </w:r>
      <w:r w:rsidRPr="00F128A3">
        <w:rPr>
          <w:rFonts w:ascii="Times New Roman" w:eastAsia="Arial,Bold" w:hAnsi="Times New Roman"/>
          <w:color w:val="000000"/>
          <w:sz w:val="24"/>
          <w:szCs w:val="24"/>
          <w:lang w:eastAsia="pl-PL"/>
        </w:rPr>
        <w:t xml:space="preserve"> dalej </w:t>
      </w:r>
      <w:r w:rsidRPr="00F128A3"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„Lokalem”</w:t>
      </w:r>
      <w:r>
        <w:rPr>
          <w:rFonts w:ascii="Times New Roman" w:eastAsia="Arial,Bold" w:hAnsi="Times New Roman"/>
          <w:b/>
          <w:bCs/>
          <w:color w:val="000000"/>
          <w:sz w:val="24"/>
          <w:szCs w:val="24"/>
          <w:lang w:eastAsia="pl-PL"/>
        </w:rPr>
        <w:t>.</w:t>
      </w:r>
    </w:p>
    <w:p w14:paraId="1FB8276B" w14:textId="77777777" w:rsidR="00825D88" w:rsidRPr="00825D88" w:rsidRDefault="00825D88" w:rsidP="00825D88">
      <w:pPr>
        <w:pStyle w:val="Default"/>
        <w:jc w:val="both"/>
        <w:rPr>
          <w:rFonts w:eastAsia="Arial,Bold"/>
          <w:bCs/>
        </w:rPr>
      </w:pPr>
    </w:p>
    <w:p w14:paraId="76CCEB77" w14:textId="77777777" w:rsidR="00825D88" w:rsidRPr="00825D88" w:rsidRDefault="00825D88" w:rsidP="00825D88">
      <w:pPr>
        <w:pStyle w:val="Default"/>
        <w:jc w:val="both"/>
        <w:rPr>
          <w:rFonts w:eastAsia="Arial,Bold"/>
          <w:bCs/>
        </w:rPr>
      </w:pPr>
      <w:r w:rsidRPr="00825D88">
        <w:rPr>
          <w:rFonts w:eastAsia="Arial,Bold"/>
          <w:bCs/>
        </w:rPr>
        <w:t xml:space="preserve">2. Udziału wynoszącego 1249/90000 w działce gruntu nr 1372/3 o powierzchni 0,0240 ha, objętej księgą wieczystą nr SW1D/00049433/1, zwanego dalej </w:t>
      </w:r>
      <w:r w:rsidRPr="0085263C">
        <w:rPr>
          <w:rFonts w:eastAsia="Arial,Bold"/>
          <w:b/>
        </w:rPr>
        <w:t>„Udziałem”,</w:t>
      </w:r>
      <w:r w:rsidRPr="00825D88">
        <w:rPr>
          <w:rFonts w:eastAsia="Arial,Bold"/>
          <w:bCs/>
        </w:rPr>
        <w:t xml:space="preserve"> na której urządzony jest plac zabaw.</w:t>
      </w:r>
    </w:p>
    <w:p w14:paraId="2E722BE4" w14:textId="77777777" w:rsidR="00825D88" w:rsidRPr="00825D88" w:rsidRDefault="00825D88" w:rsidP="00825D88">
      <w:pPr>
        <w:pStyle w:val="Default"/>
        <w:jc w:val="both"/>
        <w:rPr>
          <w:rFonts w:eastAsia="Arial,Bold"/>
          <w:bCs/>
        </w:rPr>
      </w:pPr>
    </w:p>
    <w:p w14:paraId="09B7D07A" w14:textId="01A906C1" w:rsidR="00601159" w:rsidRPr="0085263C" w:rsidRDefault="00825D88" w:rsidP="00825D88">
      <w:pPr>
        <w:pStyle w:val="Default"/>
        <w:spacing w:line="276" w:lineRule="auto"/>
        <w:jc w:val="both"/>
        <w:rPr>
          <w:rFonts w:eastAsia="Arial,Bold"/>
          <w:b/>
        </w:rPr>
      </w:pPr>
      <w:r w:rsidRPr="00825D88">
        <w:rPr>
          <w:rFonts w:eastAsia="Arial,Bold"/>
          <w:bCs/>
        </w:rPr>
        <w:t xml:space="preserve">3.Udziału w wysokości 496/10000 we współwłasności lokalu niemieszkalnego – garażu wielostanowiskowego, objętym księgą wieczystą nr SW1D/00049361/5, uprawniającego do wyłącznego korzystania z miejsca postojowego nr 2 (dwa) o powierzchni 15,67 m2  wraz </w:t>
      </w:r>
      <w:r w:rsidR="00FD14D1">
        <w:rPr>
          <w:rFonts w:eastAsia="Arial,Bold"/>
          <w:bCs/>
        </w:rPr>
        <w:t xml:space="preserve">            </w:t>
      </w:r>
      <w:r w:rsidRPr="00825D88">
        <w:rPr>
          <w:rFonts w:eastAsia="Arial,Bold"/>
          <w:bCs/>
        </w:rPr>
        <w:t>z</w:t>
      </w:r>
      <w:r w:rsidR="00FD14D1">
        <w:rPr>
          <w:rFonts w:eastAsia="Arial,Bold"/>
          <w:bCs/>
        </w:rPr>
        <w:t> </w:t>
      </w:r>
      <w:r w:rsidRPr="00825D88">
        <w:rPr>
          <w:rFonts w:eastAsia="Arial,Bold"/>
          <w:bCs/>
        </w:rPr>
        <w:t xml:space="preserve">udziałem w Nieruchomości wspólnej w wysokości 130/10000 , zwanego dalej „ </w:t>
      </w:r>
      <w:r w:rsidRPr="0085263C">
        <w:rPr>
          <w:rFonts w:eastAsia="Arial,Bold"/>
          <w:b/>
        </w:rPr>
        <w:t>Miejscem postojowym”.</w:t>
      </w:r>
    </w:p>
    <w:p w14:paraId="7C388106" w14:textId="77777777" w:rsidR="00424471" w:rsidRDefault="00424471" w:rsidP="00601159">
      <w:pPr>
        <w:pStyle w:val="Default"/>
        <w:spacing w:line="276" w:lineRule="auto"/>
        <w:jc w:val="both"/>
        <w:rPr>
          <w:rFonts w:eastAsia="Arial,Bold"/>
          <w:bCs/>
        </w:rPr>
      </w:pPr>
    </w:p>
    <w:p w14:paraId="6BC590F7" w14:textId="72A3426F" w:rsidR="00601159" w:rsidRDefault="00601159" w:rsidP="00601159">
      <w:pPr>
        <w:pStyle w:val="Default"/>
        <w:spacing w:line="276" w:lineRule="auto"/>
        <w:jc w:val="both"/>
        <w:rPr>
          <w:rFonts w:eastAsia="Arial,Bold"/>
          <w:b/>
        </w:rPr>
      </w:pPr>
      <w:r w:rsidRPr="00940452">
        <w:rPr>
          <w:rFonts w:eastAsia="Arial,Bold"/>
          <w:bCs/>
        </w:rPr>
        <w:t>Dalej łącznie nazwanymi „</w:t>
      </w:r>
      <w:r w:rsidRPr="00940452">
        <w:rPr>
          <w:rFonts w:eastAsia="Arial,Bold"/>
          <w:b/>
        </w:rPr>
        <w:t>Przedmiotem przetargu”.</w:t>
      </w:r>
    </w:p>
    <w:p w14:paraId="1728948C" w14:textId="45EBB13D" w:rsidR="00D20A10" w:rsidRPr="00601159" w:rsidRDefault="00D20A10" w:rsidP="00971135">
      <w:pPr>
        <w:jc w:val="both"/>
        <w:rPr>
          <w:rFonts w:ascii="Arial" w:hAnsi="Arial" w:cs="Arial"/>
          <w:iCs/>
          <w:sz w:val="24"/>
          <w:szCs w:val="24"/>
        </w:rPr>
      </w:pPr>
    </w:p>
    <w:p w14:paraId="3ECE0728" w14:textId="77777777" w:rsidR="00541FA3" w:rsidRPr="000C4F82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0C4F82">
        <w:rPr>
          <w:rFonts w:ascii="Times New Roman" w:hAnsi="Times New Roman"/>
          <w:i/>
          <w:sz w:val="24"/>
          <w:szCs w:val="24"/>
        </w:rPr>
        <w:t>1. Składający ofertę:</w:t>
      </w:r>
    </w:p>
    <w:p w14:paraId="620E9861" w14:textId="2AEC156F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C4F8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64F8A8A3" w14:textId="228F4AC9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0C4F82" w:rsidRDefault="00541FA3" w:rsidP="00541FA3">
      <w:pPr>
        <w:jc w:val="both"/>
        <w:rPr>
          <w:rFonts w:ascii="Times New Roman" w:hAnsi="Times New Roman"/>
          <w:iCs/>
          <w:sz w:val="24"/>
          <w:szCs w:val="24"/>
        </w:rPr>
      </w:pPr>
      <w:r w:rsidRPr="000C4F82">
        <w:rPr>
          <w:rFonts w:ascii="Times New Roman" w:hAnsi="Times New Roman"/>
          <w:iCs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0C4F82">
        <w:rPr>
          <w:rFonts w:ascii="Times New Roman" w:hAnsi="Times New Roman"/>
          <w:iCs/>
          <w:sz w:val="24"/>
          <w:szCs w:val="24"/>
        </w:rPr>
        <w:t xml:space="preserve"> </w:t>
      </w:r>
      <w:r w:rsidRPr="000C4F82">
        <w:rPr>
          <w:rFonts w:ascii="Times New Roman" w:hAnsi="Times New Roman"/>
          <w:iCs/>
          <w:sz w:val="24"/>
          <w:szCs w:val="24"/>
        </w:rPr>
        <w:t>adres siedziby, jeżeli oferentem jest osoba prawna lub inny podmiot składający ofertę)</w:t>
      </w:r>
    </w:p>
    <w:p w14:paraId="06B5E0F7" w14:textId="77777777" w:rsidR="00541FA3" w:rsidRPr="000C4F82" w:rsidRDefault="00541FA3" w:rsidP="00541FA3">
      <w:pPr>
        <w:jc w:val="both"/>
        <w:rPr>
          <w:rFonts w:ascii="Times New Roman" w:hAnsi="Times New Roman"/>
          <w:iCs/>
          <w:sz w:val="24"/>
          <w:szCs w:val="24"/>
        </w:rPr>
      </w:pPr>
      <w:r w:rsidRPr="000C4F82">
        <w:rPr>
          <w:rFonts w:ascii="Times New Roman" w:hAnsi="Times New Roman"/>
          <w:iCs/>
          <w:sz w:val="24"/>
          <w:szCs w:val="24"/>
        </w:rPr>
        <w:t>Numer PESEL ……………………………………………… (w przypadku osób fizycznych nie prowadzących działalności gospodarczej)</w:t>
      </w:r>
    </w:p>
    <w:p w14:paraId="0A842AD7" w14:textId="77777777" w:rsidR="00541FA3" w:rsidRPr="000C4F82" w:rsidRDefault="00541FA3" w:rsidP="00541FA3">
      <w:pPr>
        <w:jc w:val="both"/>
        <w:rPr>
          <w:rFonts w:ascii="Times New Roman" w:hAnsi="Times New Roman"/>
          <w:iCs/>
          <w:sz w:val="24"/>
          <w:szCs w:val="24"/>
        </w:rPr>
      </w:pPr>
      <w:r w:rsidRPr="000C4F82">
        <w:rPr>
          <w:rFonts w:ascii="Times New Roman" w:hAnsi="Times New Roman"/>
          <w:iCs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0C4F82" w:rsidRDefault="00541FA3" w:rsidP="00541FA3">
      <w:pPr>
        <w:jc w:val="both"/>
        <w:rPr>
          <w:rFonts w:ascii="Times New Roman" w:hAnsi="Times New Roman"/>
          <w:iCs/>
          <w:sz w:val="24"/>
          <w:szCs w:val="24"/>
        </w:rPr>
      </w:pPr>
      <w:r w:rsidRPr="000C4F82">
        <w:rPr>
          <w:rFonts w:ascii="Times New Roman" w:hAnsi="Times New Roman"/>
          <w:iCs/>
          <w:sz w:val="24"/>
          <w:szCs w:val="24"/>
        </w:rPr>
        <w:lastRenderedPageBreak/>
        <w:t>Numer REGON: .................................................................... (jeżeli dotyczy)</w:t>
      </w:r>
    </w:p>
    <w:p w14:paraId="524845D7" w14:textId="77777777" w:rsidR="00541FA3" w:rsidRPr="000C4F82" w:rsidRDefault="00541FA3" w:rsidP="00541FA3">
      <w:pPr>
        <w:jc w:val="both"/>
        <w:rPr>
          <w:rFonts w:ascii="Times New Roman" w:hAnsi="Times New Roman"/>
          <w:iCs/>
          <w:sz w:val="24"/>
          <w:szCs w:val="24"/>
        </w:rPr>
      </w:pPr>
      <w:r w:rsidRPr="000C4F82">
        <w:rPr>
          <w:rFonts w:ascii="Times New Roman" w:hAnsi="Times New Roman"/>
          <w:iCs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0C4F82" w:rsidRDefault="00541FA3" w:rsidP="00541FA3">
      <w:pPr>
        <w:jc w:val="both"/>
        <w:rPr>
          <w:rFonts w:ascii="Times New Roman" w:hAnsi="Times New Roman"/>
          <w:iCs/>
          <w:sz w:val="24"/>
          <w:szCs w:val="24"/>
        </w:rPr>
      </w:pPr>
      <w:r w:rsidRPr="000C4F82">
        <w:rPr>
          <w:rFonts w:ascii="Times New Roman" w:hAnsi="Times New Roman"/>
          <w:iCs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1D3DFEA6" w14:textId="5B79588C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0A10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</w:t>
      </w:r>
    </w:p>
    <w:p w14:paraId="6E5ED68E" w14:textId="40C4720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475A04E4" w14:textId="77777777" w:rsidR="00541FA3" w:rsidRPr="000C4F82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0C4F82">
        <w:rPr>
          <w:rFonts w:ascii="Times New Roman" w:hAnsi="Times New Roman"/>
          <w:i/>
          <w:sz w:val="24"/>
          <w:szCs w:val="24"/>
        </w:rPr>
        <w:t>numer telefonu:</w:t>
      </w:r>
    </w:p>
    <w:p w14:paraId="637A69AE" w14:textId="48B643B9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904BE3" w:rsidRDefault="00541FA3" w:rsidP="00541FA3">
      <w:pPr>
        <w:jc w:val="both"/>
        <w:rPr>
          <w:rFonts w:ascii="Times New Roman" w:hAnsi="Times New Roman"/>
          <w:iCs/>
          <w:sz w:val="24"/>
          <w:szCs w:val="24"/>
        </w:rPr>
      </w:pPr>
      <w:r w:rsidRPr="00904BE3">
        <w:rPr>
          <w:rFonts w:ascii="Times New Roman" w:hAnsi="Times New Roman"/>
          <w:iCs/>
          <w:sz w:val="24"/>
          <w:szCs w:val="24"/>
        </w:rPr>
        <w:t>adres e-mail:</w:t>
      </w:r>
    </w:p>
    <w:p w14:paraId="5B298663" w14:textId="4A0F5D1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2B6904DD" w:rsidR="00541FA3" w:rsidRPr="00C8157C" w:rsidRDefault="00541FA3" w:rsidP="006910E1">
      <w:pPr>
        <w:rPr>
          <w:rFonts w:ascii="Times New Roman" w:hAnsi="Times New Roman"/>
          <w:iCs/>
          <w:sz w:val="24"/>
          <w:szCs w:val="24"/>
        </w:rPr>
      </w:pPr>
      <w:r w:rsidRPr="00C8157C">
        <w:rPr>
          <w:rFonts w:ascii="Times New Roman" w:hAnsi="Times New Roman"/>
          <w:iCs/>
          <w:sz w:val="24"/>
          <w:szCs w:val="24"/>
        </w:rPr>
        <w:t xml:space="preserve">3.Oferowana </w:t>
      </w:r>
      <w:r w:rsidRPr="00C8157C">
        <w:rPr>
          <w:rFonts w:ascii="Times New Roman" w:hAnsi="Times New Roman"/>
          <w:b/>
          <w:bCs/>
          <w:iCs/>
          <w:sz w:val="24"/>
          <w:szCs w:val="24"/>
        </w:rPr>
        <w:t>cena</w:t>
      </w:r>
      <w:r w:rsidR="008425F7" w:rsidRPr="00C8157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8D78EA" w:rsidRPr="008D78EA">
        <w:rPr>
          <w:rFonts w:ascii="Times New Roman" w:hAnsi="Times New Roman"/>
          <w:iCs/>
          <w:sz w:val="24"/>
          <w:szCs w:val="24"/>
        </w:rPr>
        <w:t>za</w:t>
      </w:r>
      <w:r w:rsidR="008D78E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6910E1" w:rsidRPr="006910E1">
        <w:rPr>
          <w:rFonts w:ascii="Times New Roman" w:hAnsi="Times New Roman"/>
          <w:iCs/>
          <w:sz w:val="24"/>
          <w:szCs w:val="24"/>
        </w:rPr>
        <w:t>Przedmiot</w:t>
      </w:r>
      <w:r w:rsidR="005D421A" w:rsidRPr="006910E1">
        <w:rPr>
          <w:rFonts w:ascii="Times New Roman" w:hAnsi="Times New Roman"/>
          <w:iCs/>
          <w:sz w:val="24"/>
          <w:szCs w:val="24"/>
        </w:rPr>
        <w:t xml:space="preserve"> przetargu</w:t>
      </w:r>
      <w:r w:rsidR="006B56BF">
        <w:rPr>
          <w:rFonts w:ascii="Times New Roman" w:hAnsi="Times New Roman"/>
          <w:b/>
          <w:bCs/>
          <w:iCs/>
          <w:sz w:val="24"/>
          <w:szCs w:val="24"/>
        </w:rPr>
        <w:t>:  ………………………………………….zł/netto</w:t>
      </w:r>
    </w:p>
    <w:p w14:paraId="3174A20E" w14:textId="739E6FE0" w:rsidR="00541FA3" w:rsidRDefault="006B56BF" w:rsidP="00541FA3">
      <w:pPr>
        <w:jc w:val="both"/>
        <w:rPr>
          <w:rFonts w:ascii="Times New Roman" w:hAnsi="Times New Roman"/>
          <w:sz w:val="24"/>
          <w:szCs w:val="24"/>
        </w:rPr>
      </w:pPr>
      <w:r w:rsidRPr="005519BD">
        <w:rPr>
          <w:rFonts w:ascii="Times New Roman" w:hAnsi="Times New Roman"/>
          <w:sz w:val="24"/>
          <w:szCs w:val="24"/>
        </w:rPr>
        <w:t>S</w:t>
      </w:r>
      <w:r w:rsidR="00541FA3" w:rsidRPr="005519BD">
        <w:rPr>
          <w:rFonts w:ascii="Times New Roman" w:hAnsi="Times New Roman"/>
          <w:sz w:val="24"/>
          <w:szCs w:val="24"/>
        </w:rPr>
        <w:t>łownie</w:t>
      </w:r>
      <w:r w:rsidRPr="005519BD">
        <w:rPr>
          <w:rFonts w:ascii="Times New Roman" w:hAnsi="Times New Roman"/>
          <w:sz w:val="24"/>
          <w:szCs w:val="24"/>
        </w:rPr>
        <w:t>:</w:t>
      </w:r>
      <w:r w:rsidR="00541FA3" w:rsidRPr="005519BD">
        <w:rPr>
          <w:rFonts w:ascii="Times New Roman" w:hAnsi="Times New Roman"/>
          <w:sz w:val="24"/>
          <w:szCs w:val="24"/>
        </w:rPr>
        <w:t>……….……………………………</w:t>
      </w:r>
      <w:r w:rsidR="005519BD" w:rsidRPr="005519BD">
        <w:rPr>
          <w:rFonts w:ascii="Times New Roman" w:hAnsi="Times New Roman"/>
          <w:sz w:val="24"/>
          <w:szCs w:val="24"/>
        </w:rPr>
        <w:t xml:space="preserve">  </w:t>
      </w:r>
      <w:r w:rsidR="006910E1">
        <w:rPr>
          <w:rFonts w:ascii="Times New Roman" w:hAnsi="Times New Roman"/>
          <w:sz w:val="24"/>
          <w:szCs w:val="24"/>
        </w:rPr>
        <w:t>………………………….</w:t>
      </w:r>
      <w:r w:rsidR="005519BD">
        <w:rPr>
          <w:rFonts w:ascii="Times New Roman" w:hAnsi="Times New Roman"/>
          <w:sz w:val="24"/>
          <w:szCs w:val="24"/>
        </w:rPr>
        <w:t xml:space="preserve"> </w:t>
      </w:r>
      <w:r w:rsidR="00541FA3" w:rsidRPr="005519BD">
        <w:rPr>
          <w:rFonts w:ascii="Times New Roman" w:hAnsi="Times New Roman"/>
          <w:sz w:val="24"/>
          <w:szCs w:val="24"/>
        </w:rPr>
        <w:t>złotych</w:t>
      </w:r>
      <w:r w:rsidR="005519BD">
        <w:rPr>
          <w:rFonts w:ascii="Times New Roman" w:hAnsi="Times New Roman"/>
          <w:sz w:val="24"/>
          <w:szCs w:val="24"/>
        </w:rPr>
        <w:t>/</w:t>
      </w:r>
      <w:r w:rsidR="00541FA3" w:rsidRPr="005519BD">
        <w:rPr>
          <w:rFonts w:ascii="Times New Roman" w:hAnsi="Times New Roman"/>
          <w:sz w:val="24"/>
          <w:szCs w:val="24"/>
        </w:rPr>
        <w:t xml:space="preserve"> netto</w:t>
      </w:r>
    </w:p>
    <w:p w14:paraId="6279BFD0" w14:textId="26A56552" w:rsidR="00541FA3" w:rsidRPr="00A37F2A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37F2A">
        <w:rPr>
          <w:rFonts w:ascii="Times New Roman" w:hAnsi="Times New Roman"/>
          <w:sz w:val="24"/>
          <w:szCs w:val="24"/>
        </w:rPr>
        <w:t xml:space="preserve">4. Forma zapłaty ceny: przelewem na rachunek Spółki: w Banku </w:t>
      </w:r>
      <w:r w:rsidRPr="00A37F2A">
        <w:rPr>
          <w:rFonts w:ascii="Times New Roman" w:eastAsia="Arial,Bold" w:hAnsi="Times New Roman"/>
          <w:bCs/>
          <w:sz w:val="24"/>
          <w:szCs w:val="24"/>
        </w:rPr>
        <w:t>PKO BP S.A. Oddział Wałbrzych nr 02 1020 5095 0000 5902 0102 5840</w:t>
      </w:r>
      <w:r w:rsidR="00A37F2A">
        <w:rPr>
          <w:rFonts w:ascii="Times New Roman" w:eastAsia="Arial,Bold" w:hAnsi="Times New Roman"/>
          <w:bCs/>
          <w:sz w:val="24"/>
          <w:szCs w:val="24"/>
        </w:rPr>
        <w:t>.</w:t>
      </w:r>
    </w:p>
    <w:p w14:paraId="73C06866" w14:textId="02C13960" w:rsidR="00541FA3" w:rsidRPr="00452FB9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5</w:t>
      </w:r>
      <w:r w:rsidRPr="00452FB9">
        <w:rPr>
          <w:rFonts w:ascii="Times New Roman" w:hAnsi="Times New Roman"/>
          <w:sz w:val="24"/>
          <w:szCs w:val="24"/>
        </w:rPr>
        <w:t xml:space="preserve">. Na podstawie przepisów ustawy z dnia 11 marca 2004r. o podatków od towarów i usług </w:t>
      </w:r>
      <w:r w:rsidR="00A62972">
        <w:rPr>
          <w:rFonts w:ascii="Times New Roman" w:hAnsi="Times New Roman"/>
          <w:sz w:val="24"/>
          <w:szCs w:val="24"/>
        </w:rPr>
        <w:t xml:space="preserve">  </w:t>
      </w:r>
      <w:r w:rsidRPr="00452FB9">
        <w:rPr>
          <w:rFonts w:ascii="Times New Roman" w:hAnsi="Times New Roman"/>
          <w:sz w:val="24"/>
          <w:szCs w:val="24"/>
        </w:rPr>
        <w:t xml:space="preserve">(j.t.- Dz. U. z 2017r., poz. 1221 z </w:t>
      </w:r>
      <w:proofErr w:type="spellStart"/>
      <w:r w:rsidRPr="00452FB9">
        <w:rPr>
          <w:rFonts w:ascii="Times New Roman" w:hAnsi="Times New Roman"/>
          <w:sz w:val="24"/>
          <w:szCs w:val="24"/>
        </w:rPr>
        <w:t>późn</w:t>
      </w:r>
      <w:proofErr w:type="spellEnd"/>
      <w:r w:rsidR="00562E4A" w:rsidRPr="00452FB9">
        <w:rPr>
          <w:rFonts w:ascii="Times New Roman" w:hAnsi="Times New Roman"/>
          <w:sz w:val="24"/>
          <w:szCs w:val="24"/>
        </w:rPr>
        <w:t>.</w:t>
      </w:r>
      <w:r w:rsidRPr="00452FB9">
        <w:rPr>
          <w:rFonts w:ascii="Times New Roman" w:hAnsi="Times New Roman"/>
          <w:sz w:val="24"/>
          <w:szCs w:val="24"/>
        </w:rPr>
        <w:t xml:space="preserve"> zm.) sprzedaż nieruchomości objętej przetargiem podlega opodatkowaniu podatkiem od towarów i usług.</w:t>
      </w:r>
    </w:p>
    <w:p w14:paraId="37720917" w14:textId="77777777" w:rsidR="00541FA3" w:rsidRPr="00A37F2A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37F2A">
        <w:rPr>
          <w:rFonts w:ascii="Times New Roman" w:hAnsi="Times New Roman"/>
          <w:sz w:val="24"/>
          <w:szCs w:val="24"/>
        </w:rPr>
        <w:t>6. Składając ofertę oświadczam, że:</w:t>
      </w:r>
    </w:p>
    <w:p w14:paraId="2CD390E5" w14:textId="1590399E" w:rsidR="00541FA3" w:rsidRPr="00500D85" w:rsidRDefault="00541FA3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t xml:space="preserve">zapoznałem się z ogłoszeniem o przetargu oraz </w:t>
      </w:r>
      <w:r w:rsidR="00452FB9" w:rsidRPr="00500D85">
        <w:rPr>
          <w:rFonts w:ascii="Times New Roman" w:hAnsi="Times New Roman"/>
          <w:sz w:val="24"/>
          <w:szCs w:val="24"/>
        </w:rPr>
        <w:t xml:space="preserve">Specyfikacją istotnych warunków      </w:t>
      </w:r>
      <w:r w:rsidRPr="00500D85">
        <w:rPr>
          <w:rFonts w:ascii="Times New Roman" w:hAnsi="Times New Roman"/>
          <w:sz w:val="24"/>
          <w:szCs w:val="24"/>
        </w:rPr>
        <w:t>przetargu i przyjmuję te warunki za obowiązujące bez zastrzeżeń</w:t>
      </w:r>
      <w:r w:rsidR="001A70ED" w:rsidRPr="00500D85">
        <w:rPr>
          <w:rFonts w:ascii="Times New Roman" w:hAnsi="Times New Roman"/>
          <w:sz w:val="24"/>
          <w:szCs w:val="24"/>
        </w:rPr>
        <w:t>;</w:t>
      </w:r>
    </w:p>
    <w:p w14:paraId="06126FA0" w14:textId="58FF1054" w:rsidR="005443F9" w:rsidRPr="00500D85" w:rsidRDefault="00541FA3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t xml:space="preserve"> zapoznałem się ze stanem prawnym i faktycznym </w:t>
      </w:r>
      <w:r w:rsidR="001A70ED" w:rsidRPr="00500D85">
        <w:rPr>
          <w:rFonts w:ascii="Times New Roman" w:hAnsi="Times New Roman"/>
          <w:sz w:val="24"/>
          <w:szCs w:val="24"/>
        </w:rPr>
        <w:t>P</w:t>
      </w:r>
      <w:r w:rsidRPr="00500D85">
        <w:rPr>
          <w:rFonts w:ascii="Times New Roman" w:hAnsi="Times New Roman"/>
          <w:sz w:val="24"/>
          <w:szCs w:val="24"/>
        </w:rPr>
        <w:t xml:space="preserve">rzedmiotu </w:t>
      </w:r>
      <w:r w:rsidR="005D1A88" w:rsidRPr="00500D85">
        <w:rPr>
          <w:rFonts w:ascii="Times New Roman" w:hAnsi="Times New Roman"/>
          <w:sz w:val="24"/>
          <w:szCs w:val="24"/>
        </w:rPr>
        <w:t>przetargu</w:t>
      </w:r>
      <w:r w:rsidR="00611C94" w:rsidRPr="00500D85">
        <w:rPr>
          <w:rFonts w:ascii="Times New Roman" w:hAnsi="Times New Roman"/>
          <w:sz w:val="24"/>
          <w:szCs w:val="24"/>
        </w:rPr>
        <w:t xml:space="preserve"> </w:t>
      </w:r>
      <w:r w:rsidRPr="00500D85">
        <w:rPr>
          <w:rFonts w:ascii="Times New Roman" w:hAnsi="Times New Roman"/>
          <w:sz w:val="24"/>
          <w:szCs w:val="24"/>
        </w:rPr>
        <w:t xml:space="preserve">oraz z treścią </w:t>
      </w:r>
      <w:r w:rsidR="001C2AC0" w:rsidRPr="00500D85">
        <w:rPr>
          <w:rFonts w:ascii="Times New Roman" w:hAnsi="Times New Roman"/>
          <w:sz w:val="24"/>
          <w:szCs w:val="24"/>
        </w:rPr>
        <w:t>S</w:t>
      </w:r>
      <w:r w:rsidRPr="00500D85">
        <w:rPr>
          <w:rFonts w:ascii="Times New Roman" w:hAnsi="Times New Roman"/>
          <w:sz w:val="24"/>
          <w:szCs w:val="24"/>
        </w:rPr>
        <w:t>pecyfikacji przetargowej, którą przyjmuję jako obowiązującą,</w:t>
      </w:r>
    </w:p>
    <w:p w14:paraId="676B7ECD" w14:textId="5B087DD7" w:rsidR="005443F9" w:rsidRPr="00500D85" w:rsidRDefault="005443F9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t>wyraża</w:t>
      </w:r>
      <w:r w:rsidR="0013750A" w:rsidRPr="00500D85">
        <w:rPr>
          <w:rFonts w:ascii="Times New Roman" w:hAnsi="Times New Roman"/>
          <w:sz w:val="24"/>
          <w:szCs w:val="24"/>
        </w:rPr>
        <w:t>m</w:t>
      </w:r>
      <w:r w:rsidRPr="00500D85">
        <w:rPr>
          <w:rFonts w:ascii="Times New Roman" w:hAnsi="Times New Roman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500D85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500D85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500D85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2724116" w14:textId="01EEE3CC" w:rsidR="00F743B2" w:rsidRPr="00500D85" w:rsidRDefault="00F743B2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Arial" w:hAnsi="Arial" w:cs="Arial"/>
          <w:sz w:val="24"/>
          <w:szCs w:val="24"/>
        </w:rPr>
        <w:t xml:space="preserve"> </w:t>
      </w:r>
      <w:r w:rsidRPr="00500D85">
        <w:rPr>
          <w:rFonts w:ascii="Times New Roman" w:hAnsi="Times New Roman"/>
          <w:sz w:val="24"/>
          <w:szCs w:val="24"/>
        </w:rPr>
        <w:t xml:space="preserve">uzyskałem i przyjąłem do wiadomości informację, iż na sprzedaż </w:t>
      </w:r>
      <w:r w:rsidR="0093098C" w:rsidRPr="00500D85">
        <w:rPr>
          <w:rFonts w:ascii="Times New Roman" w:hAnsi="Times New Roman"/>
          <w:sz w:val="24"/>
          <w:szCs w:val="24"/>
        </w:rPr>
        <w:t>Przedmiotu przetargu</w:t>
      </w:r>
      <w:r w:rsidR="00C76606">
        <w:rPr>
          <w:rFonts w:ascii="Times New Roman" w:hAnsi="Times New Roman"/>
          <w:sz w:val="24"/>
          <w:szCs w:val="24"/>
        </w:rPr>
        <w:t>,</w:t>
      </w:r>
      <w:r w:rsidRPr="00500D85">
        <w:rPr>
          <w:rFonts w:ascii="Times New Roman" w:hAnsi="Times New Roman"/>
          <w:sz w:val="24"/>
          <w:szCs w:val="24"/>
        </w:rPr>
        <w:t xml:space="preserve"> pod rygorem nieważności, konieczne jest uzyskanie zgód organów Spółki</w:t>
      </w:r>
      <w:r w:rsidR="00D20A10" w:rsidRPr="00500D85">
        <w:rPr>
          <w:rFonts w:ascii="Times New Roman" w:hAnsi="Times New Roman"/>
          <w:sz w:val="24"/>
          <w:szCs w:val="24"/>
        </w:rPr>
        <w:t xml:space="preserve"> oraz rezygnacja z wykonania prawa pierwokupu przez Gminę </w:t>
      </w:r>
      <w:r w:rsidR="00A94067" w:rsidRPr="00500D85">
        <w:rPr>
          <w:rFonts w:ascii="Times New Roman" w:hAnsi="Times New Roman"/>
          <w:sz w:val="24"/>
          <w:szCs w:val="24"/>
        </w:rPr>
        <w:t>Miejską w Dzier</w:t>
      </w:r>
      <w:r w:rsidR="00CE5EA0" w:rsidRPr="00500D85">
        <w:rPr>
          <w:rFonts w:ascii="Times New Roman" w:hAnsi="Times New Roman"/>
          <w:sz w:val="24"/>
          <w:szCs w:val="24"/>
        </w:rPr>
        <w:t>ż</w:t>
      </w:r>
      <w:r w:rsidR="00A94067" w:rsidRPr="00500D85">
        <w:rPr>
          <w:rFonts w:ascii="Times New Roman" w:hAnsi="Times New Roman"/>
          <w:sz w:val="24"/>
          <w:szCs w:val="24"/>
        </w:rPr>
        <w:t>oniowie.</w:t>
      </w:r>
    </w:p>
    <w:p w14:paraId="0437DBF0" w14:textId="5A5EFEC7" w:rsidR="00F743B2" w:rsidRPr="00500D85" w:rsidRDefault="00F743B2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lastRenderedPageBreak/>
        <w:t xml:space="preserve"> w przypadku wyboru mojej oferty oraz uzyskania przez Spółkę zgody Rady Nadzorczej na wybór</w:t>
      </w:r>
      <w:r w:rsidR="00E30C7C" w:rsidRPr="00500D85">
        <w:rPr>
          <w:rFonts w:ascii="Times New Roman" w:hAnsi="Times New Roman"/>
          <w:sz w:val="24"/>
          <w:szCs w:val="24"/>
        </w:rPr>
        <w:t xml:space="preserve"> Klienta</w:t>
      </w:r>
      <w:r w:rsidRPr="00500D85">
        <w:rPr>
          <w:rFonts w:ascii="Times New Roman" w:hAnsi="Times New Roman"/>
          <w:sz w:val="24"/>
          <w:szCs w:val="24"/>
        </w:rPr>
        <w:t xml:space="preserve">, zobowiązuję się do zawarcia </w:t>
      </w:r>
      <w:r w:rsidR="00A94067" w:rsidRPr="00500D85">
        <w:rPr>
          <w:rFonts w:ascii="Times New Roman" w:hAnsi="Times New Roman"/>
          <w:sz w:val="24"/>
          <w:szCs w:val="24"/>
        </w:rPr>
        <w:t>Umowy przyrzeczonej</w:t>
      </w:r>
      <w:r w:rsidR="00E30C7C" w:rsidRPr="00500D85">
        <w:rPr>
          <w:rFonts w:ascii="Times New Roman" w:hAnsi="Times New Roman"/>
          <w:sz w:val="24"/>
          <w:szCs w:val="24"/>
        </w:rPr>
        <w:t xml:space="preserve"> </w:t>
      </w:r>
      <w:r w:rsidR="00330A04" w:rsidRPr="00500D85">
        <w:rPr>
          <w:rFonts w:ascii="Times New Roman" w:hAnsi="Times New Roman"/>
          <w:sz w:val="24"/>
          <w:szCs w:val="24"/>
        </w:rPr>
        <w:t xml:space="preserve">na zakup Przedmiotu Przetargu i udziału </w:t>
      </w:r>
      <w:r w:rsidRPr="00500D85">
        <w:rPr>
          <w:rFonts w:ascii="Times New Roman" w:hAnsi="Times New Roman"/>
          <w:sz w:val="24"/>
          <w:szCs w:val="24"/>
        </w:rPr>
        <w:t>w termie i miejscu wskazanym przez Spółkę</w:t>
      </w:r>
      <w:r w:rsidR="00C76606">
        <w:rPr>
          <w:rFonts w:ascii="Times New Roman" w:hAnsi="Times New Roman"/>
          <w:sz w:val="24"/>
          <w:szCs w:val="24"/>
        </w:rPr>
        <w:t xml:space="preserve">                            </w:t>
      </w:r>
      <w:r w:rsidRPr="00500D85">
        <w:rPr>
          <w:rFonts w:ascii="Times New Roman" w:hAnsi="Times New Roman"/>
          <w:sz w:val="24"/>
          <w:szCs w:val="24"/>
        </w:rPr>
        <w:t xml:space="preserve"> w</w:t>
      </w:r>
      <w:r w:rsidR="00C76606">
        <w:rPr>
          <w:rFonts w:ascii="Times New Roman" w:hAnsi="Times New Roman"/>
          <w:sz w:val="24"/>
          <w:szCs w:val="24"/>
        </w:rPr>
        <w:t> </w:t>
      </w:r>
      <w:r w:rsidRPr="00500D85">
        <w:rPr>
          <w:rFonts w:ascii="Times New Roman" w:hAnsi="Times New Roman"/>
          <w:sz w:val="24"/>
          <w:szCs w:val="24"/>
        </w:rPr>
        <w:t xml:space="preserve">zawiadomieniu, nie dłuższym niż </w:t>
      </w:r>
      <w:r w:rsidR="00A94067" w:rsidRPr="00500D85">
        <w:rPr>
          <w:rFonts w:ascii="Times New Roman" w:hAnsi="Times New Roman"/>
          <w:sz w:val="24"/>
          <w:szCs w:val="24"/>
        </w:rPr>
        <w:t>60</w:t>
      </w:r>
      <w:r w:rsidRPr="00500D85">
        <w:rPr>
          <w:rFonts w:ascii="Times New Roman" w:hAnsi="Times New Roman"/>
          <w:sz w:val="24"/>
          <w:szCs w:val="24"/>
        </w:rPr>
        <w:t xml:space="preserve"> dni od daty otrzymania przez Spółkę zgody Rady Nadzorczej,</w:t>
      </w:r>
    </w:p>
    <w:p w14:paraId="53B00514" w14:textId="45E5A17E" w:rsidR="005F1008" w:rsidRPr="00500D85" w:rsidRDefault="00541FA3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t xml:space="preserve"> w przypadku wyboru mojej oferty kwotę równą zaoferowanej cenie</w:t>
      </w:r>
      <w:r w:rsidR="000C1992" w:rsidRPr="00500D85">
        <w:rPr>
          <w:rFonts w:ascii="Times New Roman" w:hAnsi="Times New Roman"/>
          <w:sz w:val="24"/>
          <w:szCs w:val="24"/>
        </w:rPr>
        <w:t xml:space="preserve"> i zgodnie </w:t>
      </w:r>
      <w:r w:rsidR="006807A5">
        <w:rPr>
          <w:rFonts w:ascii="Times New Roman" w:hAnsi="Times New Roman"/>
          <w:sz w:val="24"/>
          <w:szCs w:val="24"/>
        </w:rPr>
        <w:t xml:space="preserve">                        </w:t>
      </w:r>
      <w:r w:rsidR="000C1992" w:rsidRPr="00500D85">
        <w:rPr>
          <w:rFonts w:ascii="Times New Roman" w:hAnsi="Times New Roman"/>
          <w:sz w:val="24"/>
          <w:szCs w:val="24"/>
        </w:rPr>
        <w:t>z</w:t>
      </w:r>
      <w:r w:rsidR="006807A5">
        <w:rPr>
          <w:rFonts w:ascii="Times New Roman" w:hAnsi="Times New Roman"/>
          <w:sz w:val="24"/>
          <w:szCs w:val="24"/>
        </w:rPr>
        <w:t> </w:t>
      </w:r>
      <w:r w:rsidR="000C1992" w:rsidRPr="00500D85">
        <w:rPr>
          <w:rFonts w:ascii="Times New Roman" w:hAnsi="Times New Roman"/>
          <w:sz w:val="24"/>
          <w:szCs w:val="24"/>
        </w:rPr>
        <w:t>informacj</w:t>
      </w:r>
      <w:r w:rsidR="005D7152" w:rsidRPr="00500D85">
        <w:rPr>
          <w:rFonts w:ascii="Times New Roman" w:hAnsi="Times New Roman"/>
          <w:sz w:val="24"/>
          <w:szCs w:val="24"/>
        </w:rPr>
        <w:t>ą</w:t>
      </w:r>
      <w:r w:rsidR="000C1992" w:rsidRPr="00500D85">
        <w:rPr>
          <w:rFonts w:ascii="Times New Roman" w:hAnsi="Times New Roman"/>
          <w:sz w:val="24"/>
          <w:szCs w:val="24"/>
        </w:rPr>
        <w:t xml:space="preserve"> zawartą </w:t>
      </w:r>
      <w:r w:rsidR="003C377D" w:rsidRPr="00500D85">
        <w:rPr>
          <w:rFonts w:ascii="Times New Roman" w:hAnsi="Times New Roman"/>
          <w:sz w:val="24"/>
          <w:szCs w:val="24"/>
        </w:rPr>
        <w:t xml:space="preserve">w </w:t>
      </w:r>
      <w:r w:rsidR="00D50819" w:rsidRPr="00500D85">
        <w:rPr>
          <w:rFonts w:ascii="Times New Roman" w:hAnsi="Times New Roman"/>
          <w:sz w:val="24"/>
          <w:szCs w:val="24"/>
        </w:rPr>
        <w:t>§ 2 ust. 2</w:t>
      </w:r>
      <w:r w:rsidR="00C94E4D" w:rsidRPr="00500D85">
        <w:rPr>
          <w:rFonts w:ascii="Times New Roman" w:hAnsi="Times New Roman"/>
          <w:sz w:val="24"/>
          <w:szCs w:val="24"/>
        </w:rPr>
        <w:t xml:space="preserve"> SIWP</w:t>
      </w:r>
      <w:r w:rsidR="00D50819" w:rsidRPr="00500D85">
        <w:rPr>
          <w:rFonts w:ascii="Times New Roman" w:hAnsi="Times New Roman"/>
          <w:sz w:val="24"/>
          <w:szCs w:val="24"/>
        </w:rPr>
        <w:t xml:space="preserve"> </w:t>
      </w:r>
      <w:r w:rsidR="000509FA" w:rsidRPr="00500D85">
        <w:rPr>
          <w:rFonts w:ascii="Times New Roman" w:hAnsi="Times New Roman"/>
          <w:sz w:val="24"/>
          <w:szCs w:val="24"/>
        </w:rPr>
        <w:t xml:space="preserve"> </w:t>
      </w:r>
      <w:r w:rsidRPr="00500D85">
        <w:rPr>
          <w:rFonts w:ascii="Times New Roman" w:hAnsi="Times New Roman"/>
          <w:sz w:val="24"/>
          <w:szCs w:val="24"/>
        </w:rPr>
        <w:t xml:space="preserve">, pomniejszoną o wniesione wadium, wpłacę </w:t>
      </w:r>
      <w:r w:rsidR="005F1008" w:rsidRPr="00500D85">
        <w:rPr>
          <w:rFonts w:ascii="Times New Roman" w:hAnsi="Times New Roman"/>
          <w:sz w:val="24"/>
          <w:szCs w:val="24"/>
        </w:rPr>
        <w:t>do wyznaczonego dnia podpisana</w:t>
      </w:r>
      <w:r w:rsidRPr="00500D85">
        <w:rPr>
          <w:rFonts w:ascii="Times New Roman" w:hAnsi="Times New Roman"/>
          <w:sz w:val="24"/>
          <w:szCs w:val="24"/>
        </w:rPr>
        <w:t xml:space="preserve"> </w:t>
      </w:r>
      <w:r w:rsidR="005F1008" w:rsidRPr="00500D85">
        <w:rPr>
          <w:rFonts w:ascii="Times New Roman" w:hAnsi="Times New Roman"/>
          <w:sz w:val="24"/>
          <w:szCs w:val="24"/>
        </w:rPr>
        <w:t>aktu przeniesienia własności;</w:t>
      </w:r>
    </w:p>
    <w:p w14:paraId="2D35990B" w14:textId="67E57F8F" w:rsidR="00541FA3" w:rsidRPr="00500D85" w:rsidRDefault="00541FA3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t xml:space="preserve"> zobowiązuję się do pokrycia wszelkich podatków i opłat, kosztów notarialnych sądowych oraz innych kosztów związanych z nabyciem </w:t>
      </w:r>
      <w:r w:rsidR="00C94E4D" w:rsidRPr="00500D85">
        <w:rPr>
          <w:rFonts w:ascii="Times New Roman" w:hAnsi="Times New Roman"/>
          <w:sz w:val="24"/>
          <w:szCs w:val="24"/>
        </w:rPr>
        <w:t>Przedmiotu Przetargu</w:t>
      </w:r>
      <w:r w:rsidR="00F6793A" w:rsidRPr="00500D85">
        <w:rPr>
          <w:rFonts w:ascii="Times New Roman" w:hAnsi="Times New Roman"/>
          <w:sz w:val="24"/>
          <w:szCs w:val="24"/>
        </w:rPr>
        <w:t>;</w:t>
      </w:r>
    </w:p>
    <w:p w14:paraId="662C8097" w14:textId="6A5B865C" w:rsidR="005F1008" w:rsidRPr="00500D85" w:rsidRDefault="00541FA3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t xml:space="preserve"> wpłaciłem wadium zabezpieczające ofertę w wysokości i na warunkach określonych przez Spółkę</w:t>
      </w:r>
      <w:r w:rsidR="005F1008" w:rsidRPr="00500D85">
        <w:rPr>
          <w:rFonts w:ascii="Times New Roman" w:hAnsi="Times New Roman"/>
          <w:sz w:val="24"/>
          <w:szCs w:val="24"/>
        </w:rPr>
        <w:t>;</w:t>
      </w:r>
    </w:p>
    <w:p w14:paraId="714C09A9" w14:textId="543E6976" w:rsidR="005F1008" w:rsidRPr="00500D85" w:rsidRDefault="005F1008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t xml:space="preserve"> zapoznałem się z zasadami dotyczącymi przetwarzania danych osobowych przez Spółkę, określonymi w </w:t>
      </w:r>
      <w:r w:rsidR="009A6376" w:rsidRPr="00500D85">
        <w:rPr>
          <w:rFonts w:ascii="Times New Roman" w:hAnsi="Times New Roman"/>
          <w:sz w:val="24"/>
          <w:szCs w:val="24"/>
        </w:rPr>
        <w:t>Z</w:t>
      </w:r>
      <w:r w:rsidRPr="00500D85">
        <w:rPr>
          <w:rFonts w:ascii="Times New Roman" w:hAnsi="Times New Roman"/>
          <w:sz w:val="24"/>
          <w:szCs w:val="24"/>
        </w:rPr>
        <w:t xml:space="preserve">ałączniku nr </w:t>
      </w:r>
      <w:r w:rsidR="009A6376" w:rsidRPr="00500D85">
        <w:rPr>
          <w:rFonts w:ascii="Times New Roman" w:hAnsi="Times New Roman"/>
          <w:sz w:val="24"/>
          <w:szCs w:val="24"/>
        </w:rPr>
        <w:t>5</w:t>
      </w:r>
      <w:r w:rsidRPr="00500D85">
        <w:rPr>
          <w:rFonts w:ascii="Times New Roman" w:hAnsi="Times New Roman"/>
          <w:sz w:val="24"/>
          <w:szCs w:val="24"/>
        </w:rPr>
        <w:t xml:space="preserve"> do SIWP (dotyczy oferentów będących osobami fizycznymi);</w:t>
      </w:r>
    </w:p>
    <w:p w14:paraId="7D17B3C2" w14:textId="46C4BCE7" w:rsidR="005D1F3A" w:rsidRPr="00500D85" w:rsidRDefault="008A3B18" w:rsidP="00500D85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500D85">
        <w:rPr>
          <w:rFonts w:ascii="Arial" w:hAnsi="Arial" w:cs="Arial"/>
          <w:sz w:val="24"/>
          <w:szCs w:val="24"/>
        </w:rPr>
        <w:t xml:space="preserve"> </w:t>
      </w:r>
      <w:r w:rsidR="005D1F3A" w:rsidRPr="00500D85">
        <w:rPr>
          <w:rFonts w:ascii="Times New Roman" w:hAnsi="Times New Roman"/>
          <w:sz w:val="24"/>
          <w:szCs w:val="24"/>
        </w:rPr>
        <w:t>oświadczam, że znany jest mi stan techniczny</w:t>
      </w:r>
      <w:r w:rsidR="009F54ED" w:rsidRPr="00500D85">
        <w:rPr>
          <w:rFonts w:ascii="Times New Roman" w:hAnsi="Times New Roman"/>
          <w:sz w:val="24"/>
          <w:szCs w:val="24"/>
        </w:rPr>
        <w:t xml:space="preserve"> oferowanego Przedmiotu przetargu</w:t>
      </w:r>
      <w:r w:rsidR="005D1F3A" w:rsidRPr="00500D85">
        <w:rPr>
          <w:rFonts w:ascii="Times New Roman" w:hAnsi="Times New Roman"/>
          <w:sz w:val="24"/>
          <w:szCs w:val="24"/>
        </w:rPr>
        <w:t>,</w:t>
      </w:r>
      <w:r w:rsidR="00C76606">
        <w:rPr>
          <w:rFonts w:ascii="Times New Roman" w:hAnsi="Times New Roman"/>
          <w:sz w:val="24"/>
          <w:szCs w:val="24"/>
        </w:rPr>
        <w:t xml:space="preserve">            </w:t>
      </w:r>
      <w:r w:rsidR="005D1F3A" w:rsidRPr="00500D85">
        <w:rPr>
          <w:rFonts w:ascii="Times New Roman" w:hAnsi="Times New Roman"/>
          <w:sz w:val="24"/>
          <w:szCs w:val="24"/>
        </w:rPr>
        <w:t xml:space="preserve"> a</w:t>
      </w:r>
      <w:r w:rsidR="005E1D88">
        <w:rPr>
          <w:rFonts w:ascii="Times New Roman" w:hAnsi="Times New Roman"/>
          <w:sz w:val="24"/>
          <w:szCs w:val="24"/>
        </w:rPr>
        <w:t> </w:t>
      </w:r>
      <w:r w:rsidR="005D1F3A" w:rsidRPr="00500D85">
        <w:rPr>
          <w:rFonts w:ascii="Times New Roman" w:hAnsi="Times New Roman"/>
          <w:sz w:val="24"/>
          <w:szCs w:val="24"/>
        </w:rPr>
        <w:t>w szczególności</w:t>
      </w:r>
      <w:r w:rsidR="0086524F" w:rsidRPr="00500D85">
        <w:rPr>
          <w:rFonts w:ascii="Times New Roman" w:hAnsi="Times New Roman"/>
          <w:sz w:val="24"/>
          <w:szCs w:val="24"/>
        </w:rPr>
        <w:t xml:space="preserve"> że </w:t>
      </w:r>
      <w:r w:rsidR="005D1F3A" w:rsidRPr="00500D85">
        <w:rPr>
          <w:rFonts w:ascii="Times New Roman" w:hAnsi="Times New Roman"/>
          <w:sz w:val="24"/>
          <w:szCs w:val="24"/>
        </w:rPr>
        <w:t xml:space="preserve">przed zawarciem  </w:t>
      </w:r>
      <w:r w:rsidR="0086524F" w:rsidRPr="00500D85">
        <w:rPr>
          <w:rFonts w:ascii="Times New Roman" w:hAnsi="Times New Roman"/>
          <w:sz w:val="24"/>
          <w:szCs w:val="24"/>
        </w:rPr>
        <w:t>U</w:t>
      </w:r>
      <w:r w:rsidR="005D1F3A" w:rsidRPr="00500D85">
        <w:rPr>
          <w:rFonts w:ascii="Times New Roman" w:hAnsi="Times New Roman"/>
          <w:sz w:val="24"/>
          <w:szCs w:val="24"/>
        </w:rPr>
        <w:t>mowy</w:t>
      </w:r>
      <w:r w:rsidR="0086524F" w:rsidRPr="00500D85">
        <w:rPr>
          <w:rFonts w:ascii="Times New Roman" w:hAnsi="Times New Roman"/>
          <w:sz w:val="24"/>
          <w:szCs w:val="24"/>
        </w:rPr>
        <w:t xml:space="preserve"> przyrzeczonej </w:t>
      </w:r>
      <w:r w:rsidR="00F61D68" w:rsidRPr="00500D85">
        <w:rPr>
          <w:rFonts w:ascii="Times New Roman" w:hAnsi="Times New Roman"/>
          <w:sz w:val="24"/>
          <w:szCs w:val="24"/>
        </w:rPr>
        <w:t xml:space="preserve"> i dniem podpisania protokołu </w:t>
      </w:r>
      <w:r w:rsidR="005D1F3A" w:rsidRPr="00500D85">
        <w:rPr>
          <w:rFonts w:ascii="Times New Roman" w:hAnsi="Times New Roman"/>
          <w:sz w:val="24"/>
          <w:szCs w:val="24"/>
        </w:rPr>
        <w:t>odb</w:t>
      </w:r>
      <w:r w:rsidR="00F61D68" w:rsidRPr="00500D85">
        <w:rPr>
          <w:rFonts w:ascii="Times New Roman" w:hAnsi="Times New Roman"/>
          <w:sz w:val="24"/>
          <w:szCs w:val="24"/>
        </w:rPr>
        <w:t>ioru</w:t>
      </w:r>
      <w:r w:rsidR="005D1F3A" w:rsidRPr="00500D85">
        <w:rPr>
          <w:rFonts w:ascii="Times New Roman" w:hAnsi="Times New Roman"/>
          <w:sz w:val="24"/>
          <w:szCs w:val="24"/>
        </w:rPr>
        <w:t xml:space="preserve"> został</w:t>
      </w:r>
      <w:r w:rsidR="00F61D68" w:rsidRPr="00500D85">
        <w:rPr>
          <w:rFonts w:ascii="Times New Roman" w:hAnsi="Times New Roman"/>
          <w:sz w:val="24"/>
          <w:szCs w:val="24"/>
        </w:rPr>
        <w:t>em</w:t>
      </w:r>
      <w:r w:rsidR="005D1F3A" w:rsidRPr="00500D85">
        <w:rPr>
          <w:rFonts w:ascii="Times New Roman" w:hAnsi="Times New Roman"/>
          <w:sz w:val="24"/>
          <w:szCs w:val="24"/>
        </w:rPr>
        <w:t xml:space="preserve"> wyczerpująco poinformowany przez S</w:t>
      </w:r>
      <w:r w:rsidR="00183029" w:rsidRPr="00500D85">
        <w:rPr>
          <w:rFonts w:ascii="Times New Roman" w:hAnsi="Times New Roman"/>
          <w:sz w:val="24"/>
          <w:szCs w:val="24"/>
        </w:rPr>
        <w:t>półkę</w:t>
      </w:r>
      <w:r w:rsidR="005D1F3A" w:rsidRPr="00500D85">
        <w:rPr>
          <w:rFonts w:ascii="Times New Roman" w:hAnsi="Times New Roman"/>
          <w:sz w:val="24"/>
          <w:szCs w:val="24"/>
        </w:rPr>
        <w:t xml:space="preserve"> o wadach fizycznych </w:t>
      </w:r>
      <w:r w:rsidR="008F0397" w:rsidRPr="00500D85">
        <w:rPr>
          <w:rFonts w:ascii="Times New Roman" w:hAnsi="Times New Roman"/>
          <w:sz w:val="24"/>
          <w:szCs w:val="24"/>
        </w:rPr>
        <w:t>Przedmiotu przetargu</w:t>
      </w:r>
      <w:r w:rsidR="00CC41B1" w:rsidRPr="00500D85">
        <w:rPr>
          <w:rFonts w:ascii="Arial" w:hAnsi="Arial" w:cs="Arial"/>
          <w:sz w:val="24"/>
          <w:szCs w:val="24"/>
        </w:rPr>
        <w:t>.</w:t>
      </w:r>
      <w:r w:rsidR="008F0397" w:rsidRPr="00500D85">
        <w:rPr>
          <w:rFonts w:ascii="Arial" w:hAnsi="Arial" w:cs="Arial"/>
          <w:sz w:val="24"/>
          <w:szCs w:val="24"/>
        </w:rPr>
        <w:t xml:space="preserve"> </w:t>
      </w:r>
    </w:p>
    <w:p w14:paraId="0B19A142" w14:textId="72635B66" w:rsidR="005F1008" w:rsidRPr="00500D85" w:rsidRDefault="005D1F3A" w:rsidP="00500D8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00D85">
        <w:rPr>
          <w:rFonts w:ascii="Times New Roman" w:hAnsi="Times New Roman"/>
          <w:sz w:val="24"/>
          <w:szCs w:val="24"/>
        </w:rPr>
        <w:t xml:space="preserve"> </w:t>
      </w:r>
      <w:r w:rsidR="001E0AE1" w:rsidRPr="00500D85">
        <w:rPr>
          <w:rFonts w:ascii="Times New Roman" w:hAnsi="Times New Roman"/>
          <w:sz w:val="24"/>
          <w:szCs w:val="24"/>
        </w:rPr>
        <w:t xml:space="preserve">Spółka informuje, że </w:t>
      </w:r>
      <w:r w:rsidRPr="00500D85">
        <w:rPr>
          <w:rFonts w:ascii="Times New Roman" w:hAnsi="Times New Roman"/>
          <w:sz w:val="24"/>
          <w:szCs w:val="24"/>
        </w:rPr>
        <w:t xml:space="preserve">stan techniczny </w:t>
      </w:r>
      <w:r w:rsidR="001E0AE1" w:rsidRPr="00500D85">
        <w:rPr>
          <w:rFonts w:ascii="Times New Roman" w:hAnsi="Times New Roman"/>
          <w:sz w:val="24"/>
          <w:szCs w:val="24"/>
        </w:rPr>
        <w:t>Przedmiotu przetarg</w:t>
      </w:r>
      <w:r w:rsidR="00CF12A6" w:rsidRPr="00500D85">
        <w:rPr>
          <w:rFonts w:ascii="Times New Roman" w:hAnsi="Times New Roman"/>
          <w:sz w:val="24"/>
          <w:szCs w:val="24"/>
        </w:rPr>
        <w:t>u</w:t>
      </w:r>
      <w:r w:rsidR="001E0AE1" w:rsidRPr="00500D85">
        <w:rPr>
          <w:rFonts w:ascii="Times New Roman" w:hAnsi="Times New Roman"/>
          <w:sz w:val="24"/>
          <w:szCs w:val="24"/>
        </w:rPr>
        <w:t xml:space="preserve"> </w:t>
      </w:r>
      <w:r w:rsidRPr="00500D85">
        <w:rPr>
          <w:rFonts w:ascii="Times New Roman" w:hAnsi="Times New Roman"/>
          <w:sz w:val="24"/>
          <w:szCs w:val="24"/>
        </w:rPr>
        <w:t xml:space="preserve">odzwierciedla cena jego sprzedaży. Z tych przyczyn </w:t>
      </w:r>
      <w:r w:rsidR="00561555" w:rsidRPr="00500D85">
        <w:rPr>
          <w:rFonts w:ascii="Times New Roman" w:hAnsi="Times New Roman"/>
          <w:sz w:val="24"/>
          <w:szCs w:val="24"/>
        </w:rPr>
        <w:t xml:space="preserve">Klient </w:t>
      </w:r>
      <w:r w:rsidRPr="00500D85">
        <w:rPr>
          <w:rFonts w:ascii="Times New Roman" w:hAnsi="Times New Roman"/>
          <w:sz w:val="24"/>
          <w:szCs w:val="24"/>
        </w:rPr>
        <w:t xml:space="preserve">zrzeka się wobec </w:t>
      </w:r>
      <w:r w:rsidR="00561555" w:rsidRPr="00500D85">
        <w:rPr>
          <w:rFonts w:ascii="Times New Roman" w:hAnsi="Times New Roman"/>
          <w:sz w:val="24"/>
          <w:szCs w:val="24"/>
        </w:rPr>
        <w:t>Spółki</w:t>
      </w:r>
      <w:r w:rsidRPr="00500D85">
        <w:rPr>
          <w:rFonts w:ascii="Times New Roman" w:hAnsi="Times New Roman"/>
          <w:sz w:val="24"/>
          <w:szCs w:val="24"/>
        </w:rPr>
        <w:t xml:space="preserve"> wszelkich roszczeń, które są lub mogą być związane bezpośrednio lub pośrednio ze stanem technicznym </w:t>
      </w:r>
      <w:r w:rsidR="00561555" w:rsidRPr="00500D85">
        <w:rPr>
          <w:rFonts w:ascii="Times New Roman" w:hAnsi="Times New Roman"/>
          <w:sz w:val="24"/>
          <w:szCs w:val="24"/>
        </w:rPr>
        <w:t xml:space="preserve">Przedmiotu przetargu </w:t>
      </w:r>
      <w:r w:rsidRPr="00500D85">
        <w:rPr>
          <w:rFonts w:ascii="Times New Roman" w:hAnsi="Times New Roman"/>
          <w:sz w:val="24"/>
          <w:szCs w:val="24"/>
        </w:rPr>
        <w:t xml:space="preserve"> w zakresie wad fizycznych, o których Kupujący został poinformowany przed zawarciem </w:t>
      </w:r>
      <w:r w:rsidR="00812CA0" w:rsidRPr="00500D85">
        <w:rPr>
          <w:rFonts w:ascii="Times New Roman" w:hAnsi="Times New Roman"/>
          <w:sz w:val="24"/>
          <w:szCs w:val="24"/>
        </w:rPr>
        <w:t>U</w:t>
      </w:r>
      <w:r w:rsidRPr="00500D85">
        <w:rPr>
          <w:rFonts w:ascii="Times New Roman" w:hAnsi="Times New Roman"/>
          <w:sz w:val="24"/>
          <w:szCs w:val="24"/>
        </w:rPr>
        <w:t>mowy</w:t>
      </w:r>
      <w:r w:rsidR="00812CA0" w:rsidRPr="00500D85">
        <w:rPr>
          <w:rFonts w:ascii="Times New Roman" w:hAnsi="Times New Roman"/>
          <w:sz w:val="24"/>
          <w:szCs w:val="24"/>
        </w:rPr>
        <w:t xml:space="preserve"> przyrzeczonej i podpisaniem protokołu</w:t>
      </w:r>
      <w:r w:rsidRPr="00500D85">
        <w:rPr>
          <w:rFonts w:ascii="Times New Roman" w:hAnsi="Times New Roman"/>
          <w:sz w:val="24"/>
          <w:szCs w:val="24"/>
        </w:rPr>
        <w:t>.</w:t>
      </w:r>
    </w:p>
    <w:p w14:paraId="2E213ADB" w14:textId="77777777" w:rsidR="00541FA3" w:rsidRPr="009A6376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9A6376">
        <w:rPr>
          <w:rFonts w:ascii="Times New Roman" w:hAnsi="Times New Roman"/>
          <w:sz w:val="24"/>
          <w:szCs w:val="24"/>
        </w:rPr>
        <w:t>7. Zwrotu wpłaconego wadium należy dokonać na numer rachunku bankowego:</w:t>
      </w:r>
    </w:p>
    <w:p w14:paraId="4BDBBD9F" w14:textId="26E7424E" w:rsidR="00541FA3" w:rsidRPr="009A6376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9A6376">
        <w:rPr>
          <w:rFonts w:ascii="Times New Roman" w:hAnsi="Times New Roman"/>
          <w:sz w:val="24"/>
          <w:szCs w:val="24"/>
        </w:rPr>
        <w:t>…………………………….……….……………………………………………………………</w:t>
      </w:r>
    </w:p>
    <w:p w14:paraId="48066357" w14:textId="7FE11093" w:rsidR="00541FA3" w:rsidRPr="009A6376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9A6376">
        <w:rPr>
          <w:rFonts w:ascii="Times New Roman" w:hAnsi="Times New Roman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</w:t>
      </w:r>
      <w:r w:rsidR="00A94067" w:rsidRPr="009A6376">
        <w:rPr>
          <w:rFonts w:ascii="Times New Roman" w:hAnsi="Times New Roman"/>
          <w:sz w:val="24"/>
          <w:szCs w:val="24"/>
        </w:rPr>
        <w:t>……..</w:t>
      </w:r>
    </w:p>
    <w:p w14:paraId="381DCDA2" w14:textId="77777777" w:rsidR="00541FA3" w:rsidRPr="00D920E1" w:rsidRDefault="00541FA3" w:rsidP="00541FA3">
      <w:pPr>
        <w:jc w:val="both"/>
        <w:rPr>
          <w:rFonts w:ascii="Times New Roman" w:hAnsi="Times New Roman"/>
          <w:b/>
          <w:sz w:val="24"/>
          <w:szCs w:val="24"/>
        </w:rPr>
      </w:pPr>
      <w:r w:rsidRPr="00D920E1">
        <w:rPr>
          <w:rFonts w:ascii="Times New Roman" w:hAnsi="Times New Roman"/>
          <w:b/>
          <w:sz w:val="24"/>
          <w:szCs w:val="24"/>
        </w:rPr>
        <w:t>Miejscowość i data sporządzenia oferty:</w:t>
      </w:r>
    </w:p>
    <w:p w14:paraId="6A668F33" w14:textId="2CCD7251" w:rsidR="00541FA3" w:rsidRPr="00D920E1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D920E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7B907F13" w14:textId="77777777" w:rsidR="00541FA3" w:rsidRPr="00D920E1" w:rsidRDefault="00541FA3" w:rsidP="00541FA3">
      <w:pPr>
        <w:jc w:val="both"/>
        <w:rPr>
          <w:rFonts w:ascii="Times New Roman" w:hAnsi="Times New Roman"/>
          <w:b/>
          <w:sz w:val="24"/>
          <w:szCs w:val="24"/>
        </w:rPr>
      </w:pPr>
      <w:r w:rsidRPr="00D920E1">
        <w:rPr>
          <w:rFonts w:ascii="Times New Roman" w:hAnsi="Times New Roman"/>
          <w:b/>
          <w:sz w:val="24"/>
          <w:szCs w:val="24"/>
        </w:rPr>
        <w:t>(podpisy osoby lub osób uprawnionych do działania w imieniu składającego ofertę)</w:t>
      </w:r>
    </w:p>
    <w:p w14:paraId="4C9B177D" w14:textId="6C351E97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94067"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14:paraId="4CE3888E" w14:textId="7E66C0C6" w:rsidR="00A94067" w:rsidRPr="00F743B2" w:rsidRDefault="00A94067" w:rsidP="00541F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14:paraId="74E0ECBA" w14:textId="77777777" w:rsidR="00541FA3" w:rsidRPr="00D920E1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D920E1">
        <w:rPr>
          <w:rFonts w:ascii="Times New Roman" w:hAnsi="Times New Roman"/>
          <w:sz w:val="24"/>
          <w:szCs w:val="24"/>
        </w:rPr>
        <w:t>W załączeniu składam następujące dokumenty:</w:t>
      </w:r>
    </w:p>
    <w:p w14:paraId="73E67EFF" w14:textId="544A571A" w:rsidR="00541FA3" w:rsidRPr="00D920E1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D920E1">
        <w:rPr>
          <w:rFonts w:ascii="Times New Roman" w:hAnsi="Times New Roman"/>
          <w:sz w:val="24"/>
          <w:szCs w:val="24"/>
        </w:rPr>
        <w:t xml:space="preserve">1. </w:t>
      </w:r>
      <w:r w:rsidR="00623BFB" w:rsidRPr="00D920E1">
        <w:rPr>
          <w:rFonts w:ascii="Times New Roman" w:hAnsi="Times New Roman"/>
          <w:sz w:val="24"/>
          <w:szCs w:val="24"/>
        </w:rPr>
        <w:t>……………………………….</w:t>
      </w:r>
    </w:p>
    <w:p w14:paraId="6CA2FE5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D920E1">
        <w:rPr>
          <w:rFonts w:ascii="Times New Roman" w:hAnsi="Times New Roman"/>
          <w:sz w:val="24"/>
          <w:szCs w:val="24"/>
        </w:rPr>
        <w:lastRenderedPageBreak/>
        <w:t>2. ……………………………….</w:t>
      </w:r>
    </w:p>
    <w:p w14:paraId="6B63F270" w14:textId="64143D7A" w:rsidR="00541FA3" w:rsidRPr="00A94067" w:rsidRDefault="00541FA3" w:rsidP="00A94067">
      <w:pPr>
        <w:jc w:val="both"/>
        <w:rPr>
          <w:rFonts w:ascii="Arial" w:hAnsi="Arial" w:cs="Arial"/>
          <w:sz w:val="24"/>
          <w:szCs w:val="24"/>
        </w:rPr>
      </w:pPr>
    </w:p>
    <w:p w14:paraId="7458B19D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09A2C8D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45000D91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E153A42" w14:textId="77777777" w:rsidR="00541FA3" w:rsidRPr="00F040DC" w:rsidRDefault="00541FA3" w:rsidP="00541FA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F040DC">
        <w:rPr>
          <w:rFonts w:ascii="Times New Roman" w:hAnsi="Times New Roman"/>
          <w:i/>
          <w:sz w:val="24"/>
          <w:szCs w:val="24"/>
        </w:rPr>
        <w:t xml:space="preserve">DATA:                   </w:t>
      </w:r>
    </w:p>
    <w:p w14:paraId="7F68D3DC" w14:textId="77777777" w:rsidR="00541FA3" w:rsidRPr="00F040DC" w:rsidRDefault="00541FA3" w:rsidP="00541FA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040DC" w:rsidRDefault="00541FA3" w:rsidP="00541FA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F040D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1E020110" w14:textId="77777777" w:rsidR="00A94067" w:rsidRDefault="00A94067" w:rsidP="00194375">
      <w:pPr>
        <w:jc w:val="both"/>
        <w:rPr>
          <w:rFonts w:ascii="Arial" w:hAnsi="Arial" w:cs="Arial"/>
          <w:b/>
          <w:sz w:val="24"/>
          <w:szCs w:val="24"/>
        </w:rPr>
      </w:pPr>
    </w:p>
    <w:p w14:paraId="7ABB96F6" w14:textId="77777777" w:rsidR="00A94067" w:rsidRDefault="00A94067" w:rsidP="00194375">
      <w:pPr>
        <w:jc w:val="both"/>
        <w:rPr>
          <w:rFonts w:ascii="Arial" w:hAnsi="Arial" w:cs="Arial"/>
          <w:b/>
          <w:sz w:val="24"/>
          <w:szCs w:val="24"/>
        </w:rPr>
      </w:pPr>
    </w:p>
    <w:p w14:paraId="45A798BA" w14:textId="4DEF91DC" w:rsidR="00194375" w:rsidRPr="005E1D88" w:rsidRDefault="00194375" w:rsidP="00194375">
      <w:pPr>
        <w:jc w:val="both"/>
        <w:rPr>
          <w:rFonts w:ascii="Times New Roman" w:hAnsi="Times New Roman"/>
          <w:bCs/>
          <w:sz w:val="24"/>
          <w:szCs w:val="24"/>
        </w:rPr>
      </w:pPr>
      <w:r w:rsidRPr="005E1D88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A94067" w:rsidRPr="005E1D88">
        <w:rPr>
          <w:rFonts w:ascii="Times New Roman" w:hAnsi="Times New Roman"/>
          <w:bCs/>
          <w:sz w:val="24"/>
          <w:szCs w:val="24"/>
        </w:rPr>
        <w:t xml:space="preserve">1- </w:t>
      </w:r>
      <w:r w:rsidRPr="005E1D88">
        <w:rPr>
          <w:rFonts w:ascii="Times New Roman" w:hAnsi="Times New Roman"/>
          <w:bCs/>
          <w:sz w:val="24"/>
          <w:szCs w:val="24"/>
        </w:rPr>
        <w:t>Opis Lokalu wraz z planem pomieszczeń</w:t>
      </w:r>
    </w:p>
    <w:p w14:paraId="15B2F531" w14:textId="48999D5B" w:rsidR="001926E5" w:rsidRPr="005E1D88" w:rsidRDefault="00632AAF" w:rsidP="00632AAF">
      <w:pPr>
        <w:jc w:val="both"/>
        <w:rPr>
          <w:rFonts w:ascii="Times New Roman" w:hAnsi="Times New Roman"/>
          <w:bCs/>
          <w:sz w:val="24"/>
          <w:szCs w:val="24"/>
        </w:rPr>
      </w:pPr>
      <w:r w:rsidRPr="005E1D88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A94067" w:rsidRPr="005E1D88">
        <w:rPr>
          <w:rFonts w:ascii="Times New Roman" w:hAnsi="Times New Roman"/>
          <w:bCs/>
          <w:sz w:val="24"/>
          <w:szCs w:val="24"/>
        </w:rPr>
        <w:t>2- plan komórki lokatorskiej</w:t>
      </w:r>
    </w:p>
    <w:p w14:paraId="48367C88" w14:textId="33C75906" w:rsidR="007E0CE4" w:rsidRPr="005E1D88" w:rsidRDefault="007E0CE4" w:rsidP="00632AAF">
      <w:pPr>
        <w:jc w:val="both"/>
        <w:rPr>
          <w:rFonts w:ascii="Times New Roman" w:hAnsi="Times New Roman"/>
          <w:bCs/>
          <w:sz w:val="24"/>
          <w:szCs w:val="24"/>
        </w:rPr>
      </w:pPr>
      <w:r w:rsidRPr="005E1D88">
        <w:rPr>
          <w:rFonts w:ascii="Times New Roman" w:hAnsi="Times New Roman"/>
          <w:bCs/>
          <w:sz w:val="24"/>
          <w:szCs w:val="24"/>
        </w:rPr>
        <w:t xml:space="preserve">Załącznik nr 3- </w:t>
      </w:r>
      <w:r w:rsidR="002C64DC" w:rsidRPr="005E1D88">
        <w:rPr>
          <w:rFonts w:ascii="Times New Roman" w:hAnsi="Times New Roman"/>
          <w:bCs/>
          <w:sz w:val="24"/>
          <w:szCs w:val="24"/>
        </w:rPr>
        <w:t>plan miejsca postojowego</w:t>
      </w:r>
    </w:p>
    <w:p w14:paraId="2DC57783" w14:textId="7282A903" w:rsidR="00632AAF" w:rsidRPr="005E1D88" w:rsidRDefault="00A94067" w:rsidP="00632AAF">
      <w:pPr>
        <w:jc w:val="both"/>
        <w:rPr>
          <w:rFonts w:ascii="Times New Roman" w:hAnsi="Times New Roman"/>
          <w:bCs/>
          <w:sz w:val="24"/>
          <w:szCs w:val="24"/>
        </w:rPr>
      </w:pPr>
      <w:r w:rsidRPr="005E1D88">
        <w:rPr>
          <w:rFonts w:ascii="Times New Roman" w:hAnsi="Times New Roman"/>
          <w:bCs/>
          <w:sz w:val="24"/>
          <w:szCs w:val="24"/>
        </w:rPr>
        <w:t xml:space="preserve">Załącznik nr 3- </w:t>
      </w:r>
      <w:r w:rsidR="00632AAF" w:rsidRPr="005E1D88">
        <w:rPr>
          <w:rFonts w:ascii="Times New Roman" w:hAnsi="Times New Roman"/>
          <w:bCs/>
          <w:sz w:val="24"/>
          <w:szCs w:val="24"/>
        </w:rPr>
        <w:t>Formularz informacyjny dotyczący zasad przetwarzania danych osobowych</w:t>
      </w:r>
    </w:p>
    <w:p w14:paraId="199ABD19" w14:textId="1201FED3" w:rsidR="00D63188" w:rsidRPr="005E1D88" w:rsidRDefault="00D63188" w:rsidP="00632AAF">
      <w:pPr>
        <w:jc w:val="both"/>
        <w:rPr>
          <w:rFonts w:ascii="Times New Roman" w:hAnsi="Times New Roman"/>
          <w:bCs/>
          <w:sz w:val="24"/>
          <w:szCs w:val="24"/>
        </w:rPr>
      </w:pPr>
      <w:r w:rsidRPr="005E1D88">
        <w:rPr>
          <w:rFonts w:ascii="Times New Roman" w:hAnsi="Times New Roman"/>
          <w:bCs/>
          <w:sz w:val="24"/>
          <w:szCs w:val="24"/>
        </w:rPr>
        <w:t>Dokumentacja zdjęciowa</w:t>
      </w:r>
    </w:p>
    <w:p w14:paraId="27116DE5" w14:textId="77777777" w:rsidR="00194375" w:rsidRPr="00F743B2" w:rsidRDefault="00194375" w:rsidP="00632AAF">
      <w:pPr>
        <w:jc w:val="both"/>
        <w:rPr>
          <w:rFonts w:ascii="Arial" w:hAnsi="Arial" w:cs="Arial"/>
          <w:b/>
          <w:sz w:val="24"/>
          <w:szCs w:val="24"/>
        </w:rPr>
      </w:pPr>
    </w:p>
    <w:sectPr w:rsidR="00194375" w:rsidRPr="00F743B2" w:rsidSect="007470A4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63483" w14:textId="77777777" w:rsidR="00425291" w:rsidRDefault="00425291" w:rsidP="00085E9A">
      <w:pPr>
        <w:spacing w:after="0" w:line="240" w:lineRule="auto"/>
      </w:pPr>
      <w:r>
        <w:separator/>
      </w:r>
    </w:p>
  </w:endnote>
  <w:endnote w:type="continuationSeparator" w:id="0">
    <w:p w14:paraId="76AA2F14" w14:textId="77777777" w:rsidR="00425291" w:rsidRDefault="00425291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6710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EC29" w14:textId="6FC57F3B" w:rsidR="00BB4672" w:rsidRDefault="00BB4672" w:rsidP="001D5EF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4AD38" w14:textId="77777777" w:rsidR="00425291" w:rsidRDefault="00425291" w:rsidP="00085E9A">
      <w:pPr>
        <w:spacing w:after="0" w:line="240" w:lineRule="auto"/>
      </w:pPr>
      <w:r>
        <w:separator/>
      </w:r>
    </w:p>
  </w:footnote>
  <w:footnote w:type="continuationSeparator" w:id="0">
    <w:p w14:paraId="29DF4541" w14:textId="77777777" w:rsidR="00425291" w:rsidRDefault="00425291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783"/>
    <w:multiLevelType w:val="hybridMultilevel"/>
    <w:tmpl w:val="B37E5EE4"/>
    <w:lvl w:ilvl="0" w:tplc="8B36089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47CBD"/>
    <w:multiLevelType w:val="hybridMultilevel"/>
    <w:tmpl w:val="981612BA"/>
    <w:lvl w:ilvl="0" w:tplc="EB56D7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D59ED"/>
    <w:multiLevelType w:val="hybridMultilevel"/>
    <w:tmpl w:val="9D903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3345AB"/>
    <w:multiLevelType w:val="hybridMultilevel"/>
    <w:tmpl w:val="041AA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95E375D"/>
    <w:multiLevelType w:val="hybridMultilevel"/>
    <w:tmpl w:val="E5DA95CE"/>
    <w:lvl w:ilvl="0" w:tplc="050287E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600331"/>
    <w:multiLevelType w:val="hybridMultilevel"/>
    <w:tmpl w:val="529EDFE8"/>
    <w:lvl w:ilvl="0" w:tplc="46B4DE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8D3482"/>
    <w:multiLevelType w:val="hybridMultilevel"/>
    <w:tmpl w:val="35DEEF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10"/>
  </w:num>
  <w:num w:numId="21">
    <w:abstractNumId w:val="11"/>
  </w:num>
  <w:num w:numId="22">
    <w:abstractNumId w:val="7"/>
  </w:num>
  <w:num w:numId="23">
    <w:abstractNumId w:val="1"/>
  </w:num>
  <w:num w:numId="24">
    <w:abstractNumId w:val="22"/>
  </w:num>
  <w:num w:numId="25">
    <w:abstractNumId w:val="20"/>
  </w:num>
  <w:num w:numId="26">
    <w:abstractNumId w:val="4"/>
  </w:num>
  <w:num w:numId="27">
    <w:abstractNumId w:val="2"/>
  </w:num>
  <w:num w:numId="28">
    <w:abstractNumId w:val="23"/>
  </w:num>
  <w:num w:numId="29">
    <w:abstractNumId w:val="14"/>
  </w:num>
  <w:num w:numId="30">
    <w:abstractNumId w:val="21"/>
  </w:num>
  <w:num w:numId="31">
    <w:abstractNumId w:val="19"/>
  </w:num>
  <w:num w:numId="32">
    <w:abstractNumId w:val="24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02D3"/>
    <w:rsid w:val="00013AC4"/>
    <w:rsid w:val="00016119"/>
    <w:rsid w:val="00023023"/>
    <w:rsid w:val="000272FE"/>
    <w:rsid w:val="00030071"/>
    <w:rsid w:val="000306A6"/>
    <w:rsid w:val="0003197B"/>
    <w:rsid w:val="00034366"/>
    <w:rsid w:val="0003662B"/>
    <w:rsid w:val="00040CF4"/>
    <w:rsid w:val="0004187E"/>
    <w:rsid w:val="00050229"/>
    <w:rsid w:val="000509FA"/>
    <w:rsid w:val="00063EFE"/>
    <w:rsid w:val="00074CDB"/>
    <w:rsid w:val="00075B0A"/>
    <w:rsid w:val="0007629A"/>
    <w:rsid w:val="000828E7"/>
    <w:rsid w:val="00083AD7"/>
    <w:rsid w:val="000851B9"/>
    <w:rsid w:val="00085E9A"/>
    <w:rsid w:val="00086DF1"/>
    <w:rsid w:val="00087D4C"/>
    <w:rsid w:val="000955BB"/>
    <w:rsid w:val="000A6808"/>
    <w:rsid w:val="000B55F5"/>
    <w:rsid w:val="000B6FEF"/>
    <w:rsid w:val="000C1992"/>
    <w:rsid w:val="000C1A50"/>
    <w:rsid w:val="000C4F82"/>
    <w:rsid w:val="000D71D4"/>
    <w:rsid w:val="000E3B57"/>
    <w:rsid w:val="000E53E2"/>
    <w:rsid w:val="000F388E"/>
    <w:rsid w:val="000F4720"/>
    <w:rsid w:val="000F4885"/>
    <w:rsid w:val="001111DE"/>
    <w:rsid w:val="00111398"/>
    <w:rsid w:val="00116989"/>
    <w:rsid w:val="00125E51"/>
    <w:rsid w:val="0013750A"/>
    <w:rsid w:val="0014377C"/>
    <w:rsid w:val="0014402D"/>
    <w:rsid w:val="0014761E"/>
    <w:rsid w:val="001525B9"/>
    <w:rsid w:val="00163601"/>
    <w:rsid w:val="00164095"/>
    <w:rsid w:val="00164EC2"/>
    <w:rsid w:val="001657A2"/>
    <w:rsid w:val="0016662F"/>
    <w:rsid w:val="00173FD4"/>
    <w:rsid w:val="001770DA"/>
    <w:rsid w:val="00183029"/>
    <w:rsid w:val="001926E5"/>
    <w:rsid w:val="00194375"/>
    <w:rsid w:val="001946D9"/>
    <w:rsid w:val="00196436"/>
    <w:rsid w:val="001A70ED"/>
    <w:rsid w:val="001A78B9"/>
    <w:rsid w:val="001C1726"/>
    <w:rsid w:val="001C2AC0"/>
    <w:rsid w:val="001C2D42"/>
    <w:rsid w:val="001D0268"/>
    <w:rsid w:val="001D261F"/>
    <w:rsid w:val="001D5EFB"/>
    <w:rsid w:val="001E0AE1"/>
    <w:rsid w:val="001F09EE"/>
    <w:rsid w:val="002044FE"/>
    <w:rsid w:val="00211954"/>
    <w:rsid w:val="00212B39"/>
    <w:rsid w:val="00215275"/>
    <w:rsid w:val="00216129"/>
    <w:rsid w:val="00216416"/>
    <w:rsid w:val="00222632"/>
    <w:rsid w:val="002328CA"/>
    <w:rsid w:val="00234834"/>
    <w:rsid w:val="0023615C"/>
    <w:rsid w:val="00241250"/>
    <w:rsid w:val="00243A4D"/>
    <w:rsid w:val="00252ADF"/>
    <w:rsid w:val="0025463B"/>
    <w:rsid w:val="00257C90"/>
    <w:rsid w:val="002660A7"/>
    <w:rsid w:val="00270249"/>
    <w:rsid w:val="00271E19"/>
    <w:rsid w:val="002747F2"/>
    <w:rsid w:val="00281C61"/>
    <w:rsid w:val="002A2C9A"/>
    <w:rsid w:val="002A2D72"/>
    <w:rsid w:val="002A3FDF"/>
    <w:rsid w:val="002A4AA3"/>
    <w:rsid w:val="002B0D4D"/>
    <w:rsid w:val="002B327F"/>
    <w:rsid w:val="002C557A"/>
    <w:rsid w:val="002C64DC"/>
    <w:rsid w:val="002D016B"/>
    <w:rsid w:val="002E548F"/>
    <w:rsid w:val="002F1FAE"/>
    <w:rsid w:val="002F25CF"/>
    <w:rsid w:val="003002B6"/>
    <w:rsid w:val="003117C4"/>
    <w:rsid w:val="00325EF9"/>
    <w:rsid w:val="00330A04"/>
    <w:rsid w:val="00340F6B"/>
    <w:rsid w:val="00344EE2"/>
    <w:rsid w:val="003454A4"/>
    <w:rsid w:val="0034754B"/>
    <w:rsid w:val="003556B2"/>
    <w:rsid w:val="003716AF"/>
    <w:rsid w:val="00371835"/>
    <w:rsid w:val="00371B09"/>
    <w:rsid w:val="0037337F"/>
    <w:rsid w:val="00375BE6"/>
    <w:rsid w:val="00380590"/>
    <w:rsid w:val="00381C36"/>
    <w:rsid w:val="0039267A"/>
    <w:rsid w:val="00394F18"/>
    <w:rsid w:val="003A70CD"/>
    <w:rsid w:val="003B4AA1"/>
    <w:rsid w:val="003B5D46"/>
    <w:rsid w:val="003B7AED"/>
    <w:rsid w:val="003C377D"/>
    <w:rsid w:val="003C53B0"/>
    <w:rsid w:val="003C7E1A"/>
    <w:rsid w:val="003D0474"/>
    <w:rsid w:val="003D4B70"/>
    <w:rsid w:val="003E180C"/>
    <w:rsid w:val="003F1AA2"/>
    <w:rsid w:val="003F2DD2"/>
    <w:rsid w:val="004049CE"/>
    <w:rsid w:val="00421779"/>
    <w:rsid w:val="00424471"/>
    <w:rsid w:val="00425291"/>
    <w:rsid w:val="00433B5D"/>
    <w:rsid w:val="00434735"/>
    <w:rsid w:val="00440D44"/>
    <w:rsid w:val="00443F5A"/>
    <w:rsid w:val="00444AFF"/>
    <w:rsid w:val="0045040F"/>
    <w:rsid w:val="00451DAE"/>
    <w:rsid w:val="00452FB9"/>
    <w:rsid w:val="00453F07"/>
    <w:rsid w:val="0045484E"/>
    <w:rsid w:val="004606A4"/>
    <w:rsid w:val="0046193E"/>
    <w:rsid w:val="00481542"/>
    <w:rsid w:val="00483B14"/>
    <w:rsid w:val="004857B5"/>
    <w:rsid w:val="00491CAA"/>
    <w:rsid w:val="004922DC"/>
    <w:rsid w:val="004935D4"/>
    <w:rsid w:val="004B2DA7"/>
    <w:rsid w:val="004D287A"/>
    <w:rsid w:val="004D53C5"/>
    <w:rsid w:val="004D56EE"/>
    <w:rsid w:val="004D6C3B"/>
    <w:rsid w:val="004E6E4C"/>
    <w:rsid w:val="004F10A0"/>
    <w:rsid w:val="004F1ECF"/>
    <w:rsid w:val="004F3008"/>
    <w:rsid w:val="00500D85"/>
    <w:rsid w:val="00502B05"/>
    <w:rsid w:val="00503F54"/>
    <w:rsid w:val="00504DED"/>
    <w:rsid w:val="00510E6A"/>
    <w:rsid w:val="00523C1A"/>
    <w:rsid w:val="00541FA3"/>
    <w:rsid w:val="00544292"/>
    <w:rsid w:val="005443F9"/>
    <w:rsid w:val="0055052C"/>
    <w:rsid w:val="005519BD"/>
    <w:rsid w:val="0055706E"/>
    <w:rsid w:val="00561555"/>
    <w:rsid w:val="00562E4A"/>
    <w:rsid w:val="00567508"/>
    <w:rsid w:val="00567814"/>
    <w:rsid w:val="00570477"/>
    <w:rsid w:val="00571EC7"/>
    <w:rsid w:val="00573217"/>
    <w:rsid w:val="00577D2B"/>
    <w:rsid w:val="0058159A"/>
    <w:rsid w:val="0058648D"/>
    <w:rsid w:val="005A1FDD"/>
    <w:rsid w:val="005A5BA1"/>
    <w:rsid w:val="005B792A"/>
    <w:rsid w:val="005C10A2"/>
    <w:rsid w:val="005D1A88"/>
    <w:rsid w:val="005D1B34"/>
    <w:rsid w:val="005D1F3A"/>
    <w:rsid w:val="005D3078"/>
    <w:rsid w:val="005D3F5C"/>
    <w:rsid w:val="005D421A"/>
    <w:rsid w:val="005D58FE"/>
    <w:rsid w:val="005D5BC0"/>
    <w:rsid w:val="005D7152"/>
    <w:rsid w:val="005E1D88"/>
    <w:rsid w:val="005E4FCE"/>
    <w:rsid w:val="005E6B7C"/>
    <w:rsid w:val="005F1008"/>
    <w:rsid w:val="005F11A6"/>
    <w:rsid w:val="005F7CCB"/>
    <w:rsid w:val="00601159"/>
    <w:rsid w:val="00604E60"/>
    <w:rsid w:val="00611C94"/>
    <w:rsid w:val="0061454A"/>
    <w:rsid w:val="006145CB"/>
    <w:rsid w:val="00620FAB"/>
    <w:rsid w:val="00623B25"/>
    <w:rsid w:val="00623BFB"/>
    <w:rsid w:val="00632AAF"/>
    <w:rsid w:val="00647085"/>
    <w:rsid w:val="00651F91"/>
    <w:rsid w:val="0065285D"/>
    <w:rsid w:val="006548E3"/>
    <w:rsid w:val="00671DCC"/>
    <w:rsid w:val="00674B12"/>
    <w:rsid w:val="006807A5"/>
    <w:rsid w:val="00685D28"/>
    <w:rsid w:val="00690C4E"/>
    <w:rsid w:val="006910E1"/>
    <w:rsid w:val="006A18EF"/>
    <w:rsid w:val="006A3962"/>
    <w:rsid w:val="006A7AAF"/>
    <w:rsid w:val="006B0F1B"/>
    <w:rsid w:val="006B56BF"/>
    <w:rsid w:val="006C278F"/>
    <w:rsid w:val="006C421D"/>
    <w:rsid w:val="006D7370"/>
    <w:rsid w:val="006E025D"/>
    <w:rsid w:val="006F1210"/>
    <w:rsid w:val="00710886"/>
    <w:rsid w:val="0071302F"/>
    <w:rsid w:val="007308C2"/>
    <w:rsid w:val="007376DA"/>
    <w:rsid w:val="00741906"/>
    <w:rsid w:val="00742F77"/>
    <w:rsid w:val="00743861"/>
    <w:rsid w:val="007470A4"/>
    <w:rsid w:val="00751400"/>
    <w:rsid w:val="0075618E"/>
    <w:rsid w:val="007648AF"/>
    <w:rsid w:val="00775997"/>
    <w:rsid w:val="00784152"/>
    <w:rsid w:val="00791B6E"/>
    <w:rsid w:val="00793BFB"/>
    <w:rsid w:val="00793CCE"/>
    <w:rsid w:val="007A3891"/>
    <w:rsid w:val="007A56A2"/>
    <w:rsid w:val="007A78FF"/>
    <w:rsid w:val="007B2219"/>
    <w:rsid w:val="007B29C4"/>
    <w:rsid w:val="007B2B10"/>
    <w:rsid w:val="007E0CE4"/>
    <w:rsid w:val="007E1482"/>
    <w:rsid w:val="007F454A"/>
    <w:rsid w:val="00812CA0"/>
    <w:rsid w:val="00825D88"/>
    <w:rsid w:val="00834692"/>
    <w:rsid w:val="008425F7"/>
    <w:rsid w:val="00845666"/>
    <w:rsid w:val="0085263C"/>
    <w:rsid w:val="00853A41"/>
    <w:rsid w:val="00861413"/>
    <w:rsid w:val="00864177"/>
    <w:rsid w:val="0086524F"/>
    <w:rsid w:val="008719A2"/>
    <w:rsid w:val="008738F4"/>
    <w:rsid w:val="00876445"/>
    <w:rsid w:val="008838D3"/>
    <w:rsid w:val="00887A64"/>
    <w:rsid w:val="008910D0"/>
    <w:rsid w:val="008951EE"/>
    <w:rsid w:val="00897B92"/>
    <w:rsid w:val="008A26B5"/>
    <w:rsid w:val="008A3B18"/>
    <w:rsid w:val="008B67C7"/>
    <w:rsid w:val="008C50A4"/>
    <w:rsid w:val="008C6FF4"/>
    <w:rsid w:val="008D78EA"/>
    <w:rsid w:val="008E0F9C"/>
    <w:rsid w:val="008F0397"/>
    <w:rsid w:val="008F15B9"/>
    <w:rsid w:val="008F4994"/>
    <w:rsid w:val="00902FD5"/>
    <w:rsid w:val="00904BE3"/>
    <w:rsid w:val="00914EDC"/>
    <w:rsid w:val="009203AD"/>
    <w:rsid w:val="009209CA"/>
    <w:rsid w:val="00922DED"/>
    <w:rsid w:val="00923A5F"/>
    <w:rsid w:val="0093098C"/>
    <w:rsid w:val="00931072"/>
    <w:rsid w:val="00937070"/>
    <w:rsid w:val="00940452"/>
    <w:rsid w:val="00944550"/>
    <w:rsid w:val="009515A2"/>
    <w:rsid w:val="009662CB"/>
    <w:rsid w:val="00970CE2"/>
    <w:rsid w:val="00971135"/>
    <w:rsid w:val="00976F4D"/>
    <w:rsid w:val="00991C1B"/>
    <w:rsid w:val="009925DD"/>
    <w:rsid w:val="009928AA"/>
    <w:rsid w:val="009952B4"/>
    <w:rsid w:val="009A330F"/>
    <w:rsid w:val="009A4A1B"/>
    <w:rsid w:val="009A6376"/>
    <w:rsid w:val="009A6A20"/>
    <w:rsid w:val="009B169B"/>
    <w:rsid w:val="009B39AE"/>
    <w:rsid w:val="009B5C43"/>
    <w:rsid w:val="009B68B6"/>
    <w:rsid w:val="009B7285"/>
    <w:rsid w:val="009C0839"/>
    <w:rsid w:val="009D2CC2"/>
    <w:rsid w:val="009D6BAC"/>
    <w:rsid w:val="009E136F"/>
    <w:rsid w:val="009E2A15"/>
    <w:rsid w:val="009F0203"/>
    <w:rsid w:val="009F4064"/>
    <w:rsid w:val="009F54ED"/>
    <w:rsid w:val="00A02C31"/>
    <w:rsid w:val="00A1201F"/>
    <w:rsid w:val="00A131BB"/>
    <w:rsid w:val="00A14925"/>
    <w:rsid w:val="00A27772"/>
    <w:rsid w:val="00A311EF"/>
    <w:rsid w:val="00A34EA6"/>
    <w:rsid w:val="00A370C2"/>
    <w:rsid w:val="00A37F2A"/>
    <w:rsid w:val="00A42065"/>
    <w:rsid w:val="00A47FAD"/>
    <w:rsid w:val="00A52286"/>
    <w:rsid w:val="00A53CD3"/>
    <w:rsid w:val="00A62972"/>
    <w:rsid w:val="00A7037E"/>
    <w:rsid w:val="00A71ACC"/>
    <w:rsid w:val="00A74FAB"/>
    <w:rsid w:val="00A77C46"/>
    <w:rsid w:val="00A83E39"/>
    <w:rsid w:val="00A94067"/>
    <w:rsid w:val="00A95ABA"/>
    <w:rsid w:val="00A96C4A"/>
    <w:rsid w:val="00AA08B9"/>
    <w:rsid w:val="00AA12A0"/>
    <w:rsid w:val="00AA3078"/>
    <w:rsid w:val="00AC2DF1"/>
    <w:rsid w:val="00AC743C"/>
    <w:rsid w:val="00AD4186"/>
    <w:rsid w:val="00AE5095"/>
    <w:rsid w:val="00B1308D"/>
    <w:rsid w:val="00B1475B"/>
    <w:rsid w:val="00B2093A"/>
    <w:rsid w:val="00B27914"/>
    <w:rsid w:val="00B334D9"/>
    <w:rsid w:val="00B36551"/>
    <w:rsid w:val="00B371DC"/>
    <w:rsid w:val="00B418A6"/>
    <w:rsid w:val="00B43A0D"/>
    <w:rsid w:val="00B5257E"/>
    <w:rsid w:val="00B5447D"/>
    <w:rsid w:val="00B60010"/>
    <w:rsid w:val="00B61010"/>
    <w:rsid w:val="00B61BE4"/>
    <w:rsid w:val="00B6613B"/>
    <w:rsid w:val="00B74461"/>
    <w:rsid w:val="00B7467D"/>
    <w:rsid w:val="00B8059C"/>
    <w:rsid w:val="00B858F2"/>
    <w:rsid w:val="00B93D46"/>
    <w:rsid w:val="00B94597"/>
    <w:rsid w:val="00BA164B"/>
    <w:rsid w:val="00BA3ABE"/>
    <w:rsid w:val="00BA7BEB"/>
    <w:rsid w:val="00BB3CBA"/>
    <w:rsid w:val="00BB4672"/>
    <w:rsid w:val="00BC09EB"/>
    <w:rsid w:val="00BC289E"/>
    <w:rsid w:val="00BC2D99"/>
    <w:rsid w:val="00BC56C3"/>
    <w:rsid w:val="00BD2914"/>
    <w:rsid w:val="00BE0371"/>
    <w:rsid w:val="00BE292B"/>
    <w:rsid w:val="00BE3657"/>
    <w:rsid w:val="00BE3CB8"/>
    <w:rsid w:val="00BF384A"/>
    <w:rsid w:val="00C0218E"/>
    <w:rsid w:val="00C05F68"/>
    <w:rsid w:val="00C213E7"/>
    <w:rsid w:val="00C269E2"/>
    <w:rsid w:val="00C3029A"/>
    <w:rsid w:val="00C34F1C"/>
    <w:rsid w:val="00C36731"/>
    <w:rsid w:val="00C36D6D"/>
    <w:rsid w:val="00C42EC0"/>
    <w:rsid w:val="00C451D1"/>
    <w:rsid w:val="00C52041"/>
    <w:rsid w:val="00C64C4A"/>
    <w:rsid w:val="00C667E0"/>
    <w:rsid w:val="00C73444"/>
    <w:rsid w:val="00C7456E"/>
    <w:rsid w:val="00C76606"/>
    <w:rsid w:val="00C8157C"/>
    <w:rsid w:val="00C904F7"/>
    <w:rsid w:val="00C94E4D"/>
    <w:rsid w:val="00C977C3"/>
    <w:rsid w:val="00CA0C41"/>
    <w:rsid w:val="00CA6324"/>
    <w:rsid w:val="00CB1436"/>
    <w:rsid w:val="00CB2CFA"/>
    <w:rsid w:val="00CB60D4"/>
    <w:rsid w:val="00CC01CA"/>
    <w:rsid w:val="00CC28BD"/>
    <w:rsid w:val="00CC41B1"/>
    <w:rsid w:val="00CD39BB"/>
    <w:rsid w:val="00CD4D6A"/>
    <w:rsid w:val="00CE16BB"/>
    <w:rsid w:val="00CE5EA0"/>
    <w:rsid w:val="00CF12A6"/>
    <w:rsid w:val="00CF1F1C"/>
    <w:rsid w:val="00D020D0"/>
    <w:rsid w:val="00D0212E"/>
    <w:rsid w:val="00D026F0"/>
    <w:rsid w:val="00D028C6"/>
    <w:rsid w:val="00D03714"/>
    <w:rsid w:val="00D03ECB"/>
    <w:rsid w:val="00D1043B"/>
    <w:rsid w:val="00D20A10"/>
    <w:rsid w:val="00D26E7F"/>
    <w:rsid w:val="00D310AF"/>
    <w:rsid w:val="00D50819"/>
    <w:rsid w:val="00D62C77"/>
    <w:rsid w:val="00D63188"/>
    <w:rsid w:val="00D66826"/>
    <w:rsid w:val="00D66C0F"/>
    <w:rsid w:val="00D771AB"/>
    <w:rsid w:val="00D83B5A"/>
    <w:rsid w:val="00D870C1"/>
    <w:rsid w:val="00D920E1"/>
    <w:rsid w:val="00D9493B"/>
    <w:rsid w:val="00D965C0"/>
    <w:rsid w:val="00D977DB"/>
    <w:rsid w:val="00DA391A"/>
    <w:rsid w:val="00DB632E"/>
    <w:rsid w:val="00DC4F93"/>
    <w:rsid w:val="00DC7A16"/>
    <w:rsid w:val="00DC7C35"/>
    <w:rsid w:val="00DD1E1D"/>
    <w:rsid w:val="00DD2C3C"/>
    <w:rsid w:val="00DD3EC4"/>
    <w:rsid w:val="00DD6429"/>
    <w:rsid w:val="00DD7365"/>
    <w:rsid w:val="00DE1273"/>
    <w:rsid w:val="00DE30D9"/>
    <w:rsid w:val="00DF0E2F"/>
    <w:rsid w:val="00DF35BA"/>
    <w:rsid w:val="00DF3AAD"/>
    <w:rsid w:val="00E206B1"/>
    <w:rsid w:val="00E264CA"/>
    <w:rsid w:val="00E27FC0"/>
    <w:rsid w:val="00E30C7C"/>
    <w:rsid w:val="00E31041"/>
    <w:rsid w:val="00E3644A"/>
    <w:rsid w:val="00E3778E"/>
    <w:rsid w:val="00E4352D"/>
    <w:rsid w:val="00E46793"/>
    <w:rsid w:val="00E46EFF"/>
    <w:rsid w:val="00E47BEF"/>
    <w:rsid w:val="00E5629B"/>
    <w:rsid w:val="00E61CB4"/>
    <w:rsid w:val="00E67982"/>
    <w:rsid w:val="00E73292"/>
    <w:rsid w:val="00E80EAE"/>
    <w:rsid w:val="00E82DB6"/>
    <w:rsid w:val="00E87BA8"/>
    <w:rsid w:val="00E92108"/>
    <w:rsid w:val="00E94F57"/>
    <w:rsid w:val="00EA4953"/>
    <w:rsid w:val="00EA4DC4"/>
    <w:rsid w:val="00EA7B44"/>
    <w:rsid w:val="00EB22B1"/>
    <w:rsid w:val="00EC1A20"/>
    <w:rsid w:val="00ED3252"/>
    <w:rsid w:val="00ED402E"/>
    <w:rsid w:val="00EE1400"/>
    <w:rsid w:val="00F01293"/>
    <w:rsid w:val="00F040DC"/>
    <w:rsid w:val="00F04217"/>
    <w:rsid w:val="00F11100"/>
    <w:rsid w:val="00F128A3"/>
    <w:rsid w:val="00F23858"/>
    <w:rsid w:val="00F36E0B"/>
    <w:rsid w:val="00F43806"/>
    <w:rsid w:val="00F453BB"/>
    <w:rsid w:val="00F4744E"/>
    <w:rsid w:val="00F51CFC"/>
    <w:rsid w:val="00F6079A"/>
    <w:rsid w:val="00F61D68"/>
    <w:rsid w:val="00F626E7"/>
    <w:rsid w:val="00F6793A"/>
    <w:rsid w:val="00F67F6E"/>
    <w:rsid w:val="00F743B2"/>
    <w:rsid w:val="00F80040"/>
    <w:rsid w:val="00F81165"/>
    <w:rsid w:val="00F824D2"/>
    <w:rsid w:val="00F82FBF"/>
    <w:rsid w:val="00F875F4"/>
    <w:rsid w:val="00F8776C"/>
    <w:rsid w:val="00F92CF5"/>
    <w:rsid w:val="00F964EA"/>
    <w:rsid w:val="00FB1F6A"/>
    <w:rsid w:val="00FB5458"/>
    <w:rsid w:val="00FC239B"/>
    <w:rsid w:val="00FC53EF"/>
    <w:rsid w:val="00FD14D1"/>
    <w:rsid w:val="00FD164D"/>
    <w:rsid w:val="00FE0788"/>
    <w:rsid w:val="00FE5304"/>
    <w:rsid w:val="00FE5627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E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EF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EF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1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znes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FB177-83FE-4B75-8E21-6151DEC8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4497</Words>
  <Characters>26987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cp:lastPrinted>2019-05-09T06:29:00Z</cp:lastPrinted>
  <dcterms:created xsi:type="dcterms:W3CDTF">2021-08-04T06:11:00Z</dcterms:created>
  <dcterms:modified xsi:type="dcterms:W3CDTF">2021-08-04T06:11:00Z</dcterms:modified>
</cp:coreProperties>
</file>